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057F" w14:textId="695CB7D8" w:rsidR="00BA0A6A" w:rsidRPr="005A6B84" w:rsidRDefault="00BA0A6A" w:rsidP="00C95E9B">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5A6B84">
        <w:rPr>
          <w:rFonts w:asciiTheme="majorHAnsi" w:eastAsia="Arial" w:hAnsiTheme="majorHAnsi"/>
          <w:b/>
          <w:caps/>
          <w:color w:val="auto"/>
          <w:sz w:val="40"/>
          <w:szCs w:val="40"/>
        </w:rPr>
        <w:t>Award REcommendation</w:t>
      </w:r>
    </w:p>
    <w:p w14:paraId="6FCF7B30" w14:textId="347D3925" w:rsidR="00787DFF" w:rsidRDefault="008504A5" w:rsidP="008504A5">
      <w:pPr>
        <w:tabs>
          <w:tab w:val="center" w:pos="4680"/>
          <w:tab w:val="left" w:pos="8655"/>
        </w:tabs>
        <w:spacing w:after="120" w:line="240" w:lineRule="auto"/>
        <w:rPr>
          <w:rFonts w:asciiTheme="minorHAnsi" w:eastAsia="Calibri" w:hAnsiTheme="minorHAnsi" w:cs="Arial"/>
          <w:sz w:val="24"/>
        </w:rPr>
      </w:pPr>
      <w:r>
        <w:rPr>
          <w:rFonts w:asciiTheme="minorHAnsi" w:eastAsia="Calibri" w:hAnsiTheme="minorHAnsi" w:cs="Arial"/>
          <w:b/>
          <w:bCs/>
          <w:sz w:val="24"/>
        </w:rPr>
        <w:tab/>
      </w:r>
      <w:r w:rsidR="00837A74" w:rsidRPr="005A6B84">
        <w:rPr>
          <w:rFonts w:asciiTheme="minorHAnsi" w:eastAsia="Calibri" w:hAnsiTheme="minorHAnsi" w:cs="Arial"/>
          <w:b/>
          <w:bCs/>
          <w:sz w:val="24"/>
        </w:rPr>
        <w:t xml:space="preserve">Notice of Intent to Award </w:t>
      </w:r>
      <w:r w:rsidR="009560F2" w:rsidRPr="005A6B84">
        <w:rPr>
          <w:rFonts w:asciiTheme="minorHAnsi" w:eastAsia="Calibri" w:hAnsiTheme="minorHAnsi" w:cs="Arial"/>
          <w:b/>
          <w:bCs/>
          <w:sz w:val="24"/>
        </w:rPr>
        <w:t>Number</w:t>
      </w:r>
      <w:r w:rsidR="007117E8" w:rsidRPr="005A6B84">
        <w:rPr>
          <w:rFonts w:asciiTheme="minorHAnsi" w:eastAsia="Calibri" w:hAnsiTheme="minorHAnsi" w:cs="Arial"/>
          <w:b/>
          <w:bCs/>
          <w:sz w:val="24"/>
        </w:rPr>
        <w:t>:</w:t>
      </w:r>
      <w:r w:rsidR="00A33FFA" w:rsidRPr="005A6B84">
        <w:rPr>
          <w:rFonts w:asciiTheme="minorHAnsi" w:eastAsia="Calibri" w:hAnsiTheme="minorHAnsi" w:cs="Arial"/>
          <w:b/>
          <w:bCs/>
          <w:sz w:val="24"/>
        </w:rPr>
        <w:t xml:space="preserve"> </w:t>
      </w:r>
      <w:sdt>
        <w:sdtPr>
          <w:rPr>
            <w:rFonts w:asciiTheme="minorHAnsi" w:eastAsia="Calibri" w:hAnsiTheme="minorHAnsi" w:cs="Arial"/>
            <w:sz w:val="24"/>
          </w:rPr>
          <w:alias w:val="NIA1#"/>
          <w:tag w:val="NIA1#"/>
          <w:id w:val="-1202784332"/>
          <w:placeholder>
            <w:docPart w:val="693E4098169842659946AAC701CCF63D"/>
          </w:placeholder>
        </w:sdtPr>
        <w:sdtEndPr/>
        <w:sdtContent>
          <w:r w:rsidR="00AC65D0">
            <w:rPr>
              <w:rFonts w:asciiTheme="minorHAnsi" w:eastAsia="Calibri" w:hAnsiTheme="minorHAnsi" w:cs="Arial"/>
              <w:sz w:val="24"/>
            </w:rPr>
            <w:t>260000000246</w:t>
          </w:r>
        </w:sdtContent>
      </w:sdt>
    </w:p>
    <w:p w14:paraId="32EA4DC6" w14:textId="1F7E7E7A" w:rsidR="008504A5" w:rsidRPr="008504A5" w:rsidRDefault="008504A5" w:rsidP="008504A5">
      <w:pPr>
        <w:tabs>
          <w:tab w:val="center" w:pos="4680"/>
          <w:tab w:val="left" w:pos="8520"/>
          <w:tab w:val="left" w:pos="8655"/>
        </w:tabs>
        <w:spacing w:after="120" w:line="240" w:lineRule="auto"/>
        <w:rPr>
          <w:rFonts w:asciiTheme="minorHAnsi" w:eastAsia="Calibri" w:hAnsiTheme="minorHAnsi" w:cs="Arial"/>
          <w:b/>
          <w:bCs/>
          <w:sz w:val="24"/>
        </w:rPr>
      </w:pPr>
      <w:r>
        <w:rPr>
          <w:rFonts w:asciiTheme="minorHAnsi" w:eastAsia="Calibri" w:hAnsiTheme="minorHAnsi" w:cs="Arial"/>
          <w:b/>
          <w:bCs/>
          <w:sz w:val="24"/>
        </w:rPr>
        <w:tab/>
      </w:r>
      <w:r w:rsidR="0094421B" w:rsidRPr="005A6B84">
        <w:rPr>
          <w:rFonts w:asciiTheme="minorHAnsi" w:eastAsia="Calibri" w:hAnsiTheme="minorHAnsi" w:cs="Arial"/>
          <w:b/>
          <w:bCs/>
          <w:sz w:val="24"/>
        </w:rPr>
        <w:t>Notice of Intent to</w:t>
      </w:r>
      <w:r w:rsidR="0094421B">
        <w:rPr>
          <w:rFonts w:asciiTheme="minorHAnsi" w:eastAsia="Calibri" w:hAnsiTheme="minorHAnsi" w:cs="Arial"/>
          <w:b/>
          <w:bCs/>
          <w:sz w:val="24"/>
        </w:rPr>
        <w:t xml:space="preserve"> </w:t>
      </w:r>
      <w:r>
        <w:rPr>
          <w:rFonts w:asciiTheme="minorHAnsi" w:eastAsia="Calibri" w:hAnsiTheme="minorHAnsi" w:cs="Arial"/>
          <w:b/>
          <w:bCs/>
          <w:sz w:val="24"/>
        </w:rPr>
        <w:t>Award Date</w:t>
      </w:r>
      <w:r w:rsidRPr="008504A5">
        <w:rPr>
          <w:rFonts w:asciiTheme="minorHAnsi" w:eastAsia="Calibri" w:hAnsiTheme="minorHAnsi" w:cs="Arial"/>
          <w:b/>
          <w:bCs/>
          <w:sz w:val="24"/>
        </w:rPr>
        <w:t xml:space="preserve">: </w:t>
      </w:r>
      <w:sdt>
        <w:sdtPr>
          <w:rPr>
            <w:rFonts w:asciiTheme="minorHAnsi" w:eastAsia="Calibri" w:hAnsiTheme="minorHAnsi" w:cs="Arial"/>
            <w:b/>
            <w:bCs/>
            <w:sz w:val="24"/>
          </w:rPr>
          <w:id w:val="1921906851"/>
          <w:placeholder>
            <w:docPart w:val="DefaultPlaceholder_-1854013437"/>
          </w:placeholder>
          <w:date w:fullDate="2026-02-27T00:00:00Z">
            <w:dateFormat w:val="M/d/yyyy"/>
            <w:lid w:val="en-US"/>
            <w:storeMappedDataAs w:val="dateTime"/>
            <w:calendar w:val="gregorian"/>
          </w:date>
        </w:sdtPr>
        <w:sdtEndPr/>
        <w:sdtContent>
          <w:r w:rsidR="00AC65D0">
            <w:rPr>
              <w:rFonts w:asciiTheme="minorHAnsi" w:eastAsia="Calibri" w:hAnsiTheme="minorHAnsi" w:cs="Arial"/>
              <w:b/>
              <w:bCs/>
              <w:sz w:val="24"/>
            </w:rPr>
            <w:t>2/27/2026</w:t>
          </w:r>
        </w:sdtContent>
      </w:sdt>
    </w:p>
    <w:p w14:paraId="05B5C898" w14:textId="38093169" w:rsidR="00594DAF" w:rsidRPr="005A6B84" w:rsidRDefault="00594DAF" w:rsidP="000C0ABE">
      <w:pPr>
        <w:spacing w:after="120" w:line="240" w:lineRule="auto"/>
        <w:rPr>
          <w:rFonts w:asciiTheme="minorHAnsi" w:eastAsia="Calibri" w:hAnsiTheme="minorHAnsi" w:cs="Arial"/>
          <w:color w:val="auto"/>
          <w:sz w:val="24"/>
        </w:rPr>
      </w:pPr>
      <w:r w:rsidRPr="005A6B84">
        <w:rPr>
          <w:rFonts w:asciiTheme="minorHAnsi" w:eastAsia="Calibri" w:hAnsiTheme="minorHAnsi" w:cs="Arial"/>
          <w:sz w:val="24"/>
        </w:rPr>
        <w:t xml:space="preserve">The </w:t>
      </w:r>
      <w:r w:rsidR="00AC65D0">
        <w:rPr>
          <w:rFonts w:asciiTheme="minorHAnsi" w:eastAsia="Calibri" w:hAnsiTheme="minorHAnsi" w:cs="Arial"/>
          <w:sz w:val="24"/>
        </w:rPr>
        <w:t>Depar</w:t>
      </w:r>
      <w:r w:rsidR="00E279A9">
        <w:rPr>
          <w:rFonts w:asciiTheme="minorHAnsi" w:eastAsia="Calibri" w:hAnsiTheme="minorHAnsi" w:cs="Arial"/>
          <w:sz w:val="24"/>
        </w:rPr>
        <w:t xml:space="preserve">tment of Natural Resource </w:t>
      </w:r>
      <w:r w:rsidRPr="005A6B84">
        <w:rPr>
          <w:rFonts w:asciiTheme="minorHAnsi" w:eastAsia="Calibri" w:hAnsiTheme="minorHAnsi" w:cs="Arial"/>
          <w:sz w:val="24"/>
        </w:rPr>
        <w:t>office has completed the evaluati</w:t>
      </w:r>
      <w:r w:rsidRPr="00AC65D0">
        <w:rPr>
          <w:rFonts w:asciiTheme="minorHAnsi" w:eastAsia="Calibri" w:hAnsiTheme="minorHAnsi" w:cs="Arial"/>
          <w:sz w:val="24"/>
        </w:rPr>
        <w:t xml:space="preserve">on of </w:t>
      </w:r>
      <w:r w:rsidR="00AC65D0" w:rsidRPr="00AC65D0">
        <w:rPr>
          <w:rFonts w:asciiTheme="minorHAnsi" w:eastAsia="Calibri" w:hAnsiTheme="minorHAnsi" w:cs="Arial"/>
          <w:sz w:val="24"/>
        </w:rPr>
        <w:t>RFP</w:t>
      </w:r>
      <w:r w:rsidR="008504A5" w:rsidRPr="00AC65D0">
        <w:rPr>
          <w:rFonts w:asciiTheme="minorHAnsi" w:eastAsia="Calibri" w:hAnsiTheme="minorHAnsi" w:cs="Arial"/>
          <w:sz w:val="24"/>
        </w:rPr>
        <w:t xml:space="preserve"> </w:t>
      </w:r>
      <w:r w:rsidR="00AC65D0" w:rsidRPr="00AC65D0">
        <w:rPr>
          <w:rFonts w:asciiTheme="minorHAnsi" w:eastAsia="Calibri" w:hAnsiTheme="minorHAnsi" w:cs="Arial"/>
          <w:sz w:val="24"/>
        </w:rPr>
        <w:t>260000000115</w:t>
      </w:r>
      <w:r w:rsidR="00F239AC" w:rsidRPr="00AC65D0">
        <w:rPr>
          <w:rFonts w:asciiTheme="minorHAnsi" w:eastAsia="Calibri" w:hAnsiTheme="minorHAnsi" w:cs="Arial"/>
          <w:sz w:val="24"/>
        </w:rPr>
        <w:t xml:space="preserve"> </w:t>
      </w:r>
      <w:r w:rsidR="00AC65D0" w:rsidRPr="00AC65D0">
        <w:rPr>
          <w:rFonts w:asciiTheme="minorHAnsi" w:eastAsia="Calibri" w:hAnsiTheme="minorHAnsi" w:cs="Arial"/>
          <w:sz w:val="24"/>
        </w:rPr>
        <w:t>Open Call Prequalification Invasive Species</w:t>
      </w:r>
      <w:r w:rsidRPr="00AC65D0">
        <w:rPr>
          <w:rFonts w:asciiTheme="minorHAnsi" w:eastAsia="Calibri" w:hAnsiTheme="minorHAnsi" w:cs="Arial"/>
          <w:sz w:val="24"/>
        </w:rPr>
        <w:t xml:space="preserve"> and has recommended </w:t>
      </w:r>
      <w:r w:rsidR="00AC65D0">
        <w:rPr>
          <w:rFonts w:asciiTheme="minorHAnsi" w:eastAsia="Calibri" w:hAnsiTheme="minorHAnsi" w:cs="Arial"/>
          <w:sz w:val="24"/>
        </w:rPr>
        <w:t xml:space="preserve">to </w:t>
      </w:r>
      <w:r w:rsidR="00AC65D0" w:rsidRPr="0086415D">
        <w:rPr>
          <w:rFonts w:asciiTheme="minorHAnsi" w:eastAsia="Calibri" w:hAnsiTheme="minorHAnsi" w:cs="Arial"/>
          <w:sz w:val="24"/>
        </w:rPr>
        <w:t>approve</w:t>
      </w:r>
      <w:r w:rsidRPr="005A6B84">
        <w:rPr>
          <w:rFonts w:asciiTheme="minorHAnsi" w:eastAsia="Calibri" w:hAnsiTheme="minorHAnsi" w:cs="Arial"/>
          <w:sz w:val="24"/>
        </w:rPr>
        <w:t xml:space="preserve"> </w:t>
      </w:r>
      <w:r w:rsidR="00E279A9" w:rsidRPr="00E279A9">
        <w:rPr>
          <w:rFonts w:asciiTheme="minorHAnsi" w:eastAsia="Calibri" w:hAnsiTheme="minorHAnsi" w:cs="Arial"/>
          <w:b/>
          <w:bCs/>
          <w:sz w:val="24"/>
        </w:rPr>
        <w:t xml:space="preserve">Davey Resource Group, </w:t>
      </w:r>
      <w:proofErr w:type="spellStart"/>
      <w:r w:rsidR="00E279A9" w:rsidRPr="00E279A9">
        <w:rPr>
          <w:rFonts w:asciiTheme="minorHAnsi" w:eastAsia="Calibri" w:hAnsiTheme="minorHAnsi" w:cs="Arial"/>
          <w:b/>
          <w:bCs/>
          <w:sz w:val="24"/>
        </w:rPr>
        <w:t>EnviroSciene</w:t>
      </w:r>
      <w:proofErr w:type="spellEnd"/>
      <w:r w:rsidR="00E279A9" w:rsidRPr="00E279A9">
        <w:rPr>
          <w:rFonts w:asciiTheme="minorHAnsi" w:eastAsia="Calibri" w:hAnsiTheme="minorHAnsi" w:cs="Arial"/>
          <w:b/>
          <w:bCs/>
          <w:sz w:val="24"/>
        </w:rPr>
        <w:t>, Inc, GEI consultants</w:t>
      </w:r>
      <w:r w:rsidR="00E279A9">
        <w:rPr>
          <w:rFonts w:asciiTheme="minorHAnsi" w:eastAsia="Calibri" w:hAnsiTheme="minorHAnsi" w:cs="Arial"/>
          <w:b/>
          <w:bCs/>
          <w:sz w:val="24"/>
        </w:rPr>
        <w:t xml:space="preserve">, </w:t>
      </w:r>
      <w:r w:rsidR="00E279A9" w:rsidRPr="00E279A9">
        <w:rPr>
          <w:rFonts w:asciiTheme="minorHAnsi" w:eastAsia="Calibri" w:hAnsiTheme="minorHAnsi" w:cs="Arial"/>
          <w:b/>
          <w:bCs/>
          <w:sz w:val="24"/>
        </w:rPr>
        <w:t>Lake Effect Property Services, OCG Companies LLC, Owen Tree Service, Inc.</w:t>
      </w:r>
      <w:r w:rsidR="00E279A9">
        <w:rPr>
          <w:rFonts w:asciiTheme="minorHAnsi" w:eastAsia="Calibri" w:hAnsiTheme="minorHAnsi" w:cs="Arial"/>
          <w:b/>
          <w:bCs/>
          <w:sz w:val="24"/>
        </w:rPr>
        <w:t xml:space="preserve">, </w:t>
      </w:r>
      <w:r w:rsidR="00E279A9" w:rsidRPr="00E279A9">
        <w:rPr>
          <w:rFonts w:asciiTheme="minorHAnsi" w:eastAsia="Calibri" w:hAnsiTheme="minorHAnsi" w:cs="Arial"/>
          <w:b/>
          <w:bCs/>
          <w:sz w:val="24"/>
        </w:rPr>
        <w:t xml:space="preserve">Pizzo &amp; Associates, Ltd., </w:t>
      </w:r>
      <w:proofErr w:type="spellStart"/>
      <w:r w:rsidR="00E279A9" w:rsidRPr="00E279A9">
        <w:rPr>
          <w:rFonts w:asciiTheme="minorHAnsi" w:eastAsia="Calibri" w:hAnsiTheme="minorHAnsi" w:cs="Arial"/>
          <w:b/>
          <w:bCs/>
          <w:sz w:val="24"/>
        </w:rPr>
        <w:t>Procare</w:t>
      </w:r>
      <w:proofErr w:type="spellEnd"/>
      <w:r w:rsidR="00E279A9" w:rsidRPr="00E279A9">
        <w:rPr>
          <w:rFonts w:asciiTheme="minorHAnsi" w:eastAsia="Calibri" w:hAnsiTheme="minorHAnsi" w:cs="Arial"/>
          <w:b/>
          <w:bCs/>
          <w:sz w:val="24"/>
        </w:rPr>
        <w:t xml:space="preserve"> Tree Service LLC</w:t>
      </w:r>
      <w:r w:rsidR="00E279A9">
        <w:rPr>
          <w:rFonts w:asciiTheme="minorHAnsi" w:eastAsia="Calibri" w:hAnsiTheme="minorHAnsi" w:cs="Arial"/>
          <w:b/>
          <w:bCs/>
          <w:sz w:val="24"/>
        </w:rPr>
        <w:t xml:space="preserve">, </w:t>
      </w:r>
      <w:r w:rsidR="00E279A9" w:rsidRPr="00E279A9">
        <w:rPr>
          <w:rFonts w:asciiTheme="minorHAnsi" w:eastAsia="Calibri" w:hAnsiTheme="minorHAnsi" w:cs="Arial"/>
          <w:b/>
          <w:bCs/>
          <w:sz w:val="24"/>
        </w:rPr>
        <w:t>Sink Lake Mastication Stump Grinding (</w:t>
      </w:r>
      <w:proofErr w:type="spellStart"/>
      <w:r w:rsidR="00E279A9" w:rsidRPr="00E279A9">
        <w:rPr>
          <w:rFonts w:asciiTheme="minorHAnsi" w:eastAsia="Calibri" w:hAnsiTheme="minorHAnsi" w:cs="Arial"/>
          <w:b/>
          <w:bCs/>
          <w:sz w:val="24"/>
        </w:rPr>
        <w:t>Treeworks</w:t>
      </w:r>
      <w:proofErr w:type="spellEnd"/>
      <w:r w:rsidR="00E279A9" w:rsidRPr="00E279A9">
        <w:rPr>
          <w:rFonts w:asciiTheme="minorHAnsi" w:eastAsia="Calibri" w:hAnsiTheme="minorHAnsi" w:cs="Arial"/>
          <w:b/>
          <w:bCs/>
          <w:sz w:val="24"/>
        </w:rPr>
        <w:t>), Summers Invasive Species Control</w:t>
      </w:r>
      <w:r w:rsidR="00E279A9">
        <w:rPr>
          <w:rFonts w:asciiTheme="minorHAnsi" w:eastAsia="Calibri" w:hAnsiTheme="minorHAnsi" w:cs="Arial"/>
          <w:b/>
          <w:bCs/>
          <w:sz w:val="24"/>
        </w:rPr>
        <w:t xml:space="preserve">, </w:t>
      </w:r>
      <w:r w:rsidR="00E279A9" w:rsidRPr="00E279A9">
        <w:rPr>
          <w:rFonts w:asciiTheme="minorHAnsi" w:eastAsia="Calibri" w:hAnsiTheme="minorHAnsi" w:cs="Arial"/>
          <w:b/>
          <w:bCs/>
          <w:sz w:val="24"/>
        </w:rPr>
        <w:t>Superior Invasive Plant Solutions, LLC</w:t>
      </w:r>
      <w:r w:rsidR="00E279A9">
        <w:rPr>
          <w:rFonts w:asciiTheme="minorHAnsi" w:eastAsia="Calibri" w:hAnsiTheme="minorHAnsi" w:cs="Arial"/>
          <w:b/>
          <w:bCs/>
          <w:sz w:val="24"/>
        </w:rPr>
        <w:t xml:space="preserve">, </w:t>
      </w:r>
      <w:r w:rsidR="00E279A9" w:rsidRPr="00E279A9">
        <w:rPr>
          <w:rFonts w:asciiTheme="minorHAnsi" w:eastAsia="Calibri" w:hAnsiTheme="minorHAnsi" w:cs="Arial"/>
          <w:b/>
          <w:bCs/>
          <w:sz w:val="24"/>
        </w:rPr>
        <w:t>SWCA, Inc.</w:t>
      </w:r>
      <w:r w:rsidR="00E279A9">
        <w:rPr>
          <w:rFonts w:asciiTheme="minorHAnsi" w:eastAsia="Calibri" w:hAnsiTheme="minorHAnsi" w:cs="Arial"/>
          <w:b/>
          <w:bCs/>
          <w:sz w:val="24"/>
        </w:rPr>
        <w:t xml:space="preserve">, </w:t>
      </w:r>
      <w:r w:rsidR="00E279A9" w:rsidRPr="00E279A9">
        <w:rPr>
          <w:rFonts w:asciiTheme="minorHAnsi" w:eastAsia="Calibri" w:hAnsiTheme="minorHAnsi" w:cs="Arial"/>
          <w:b/>
          <w:bCs/>
          <w:sz w:val="24"/>
        </w:rPr>
        <w:t>Wildlife and Wetland Solutions</w:t>
      </w:r>
      <w:r w:rsidR="00E279A9">
        <w:rPr>
          <w:rFonts w:asciiTheme="minorHAnsi" w:eastAsia="Calibri" w:hAnsiTheme="minorHAnsi" w:cs="Arial"/>
          <w:b/>
          <w:bCs/>
          <w:sz w:val="24"/>
        </w:rPr>
        <w:t xml:space="preserve"> and </w:t>
      </w:r>
      <w:r w:rsidR="00E279A9" w:rsidRPr="00E279A9">
        <w:rPr>
          <w:rFonts w:asciiTheme="minorHAnsi" w:eastAsia="Calibri" w:hAnsiTheme="minorHAnsi" w:cs="Arial"/>
          <w:b/>
          <w:bCs/>
          <w:sz w:val="24"/>
        </w:rPr>
        <w:t>William J. Lang Land Clearing, Inc</w:t>
      </w:r>
      <w:r w:rsidR="00E279A9">
        <w:rPr>
          <w:rFonts w:asciiTheme="minorHAnsi" w:eastAsia="Calibri" w:hAnsiTheme="minorHAnsi" w:cs="Arial"/>
          <w:b/>
          <w:bCs/>
          <w:sz w:val="24"/>
        </w:rPr>
        <w:t xml:space="preserve">. </w:t>
      </w:r>
      <w:r w:rsidR="00A20609">
        <w:rPr>
          <w:rFonts w:asciiTheme="minorHAnsi" w:eastAsia="Calibri" w:hAnsiTheme="minorHAnsi" w:cs="Arial"/>
          <w:sz w:val="24"/>
        </w:rPr>
        <w:t>i</w:t>
      </w:r>
      <w:r w:rsidR="00E279A9" w:rsidRPr="00E279A9">
        <w:rPr>
          <w:rFonts w:asciiTheme="minorHAnsi" w:eastAsia="Calibri" w:hAnsiTheme="minorHAnsi" w:cs="Arial"/>
          <w:sz w:val="24"/>
        </w:rPr>
        <w:t xml:space="preserve">n </w:t>
      </w:r>
      <w:r w:rsidR="00060A0C">
        <w:rPr>
          <w:rFonts w:asciiTheme="minorHAnsi" w:eastAsia="Calibri" w:hAnsiTheme="minorHAnsi" w:cs="Arial"/>
          <w:sz w:val="24"/>
        </w:rPr>
        <w:t>one or more of the</w:t>
      </w:r>
      <w:r w:rsidR="00E279A9">
        <w:rPr>
          <w:rFonts w:asciiTheme="minorHAnsi" w:eastAsia="Calibri" w:hAnsiTheme="minorHAnsi" w:cs="Arial"/>
          <w:sz w:val="24"/>
        </w:rPr>
        <w:t xml:space="preserve"> different categories </w:t>
      </w:r>
      <w:r w:rsidR="00E279A9" w:rsidRPr="00E279A9">
        <w:rPr>
          <w:rFonts w:asciiTheme="minorHAnsi" w:eastAsia="Calibri" w:hAnsiTheme="minorHAnsi" w:cs="Arial"/>
          <w:sz w:val="24"/>
        </w:rPr>
        <w:t>of the</w:t>
      </w:r>
      <w:r w:rsidR="00AC65D0" w:rsidRPr="00E279A9">
        <w:rPr>
          <w:rFonts w:asciiTheme="minorHAnsi" w:eastAsia="Calibri" w:hAnsiTheme="minorHAnsi" w:cs="Arial"/>
          <w:sz w:val="24"/>
        </w:rPr>
        <w:t xml:space="preserve"> </w:t>
      </w:r>
      <w:r w:rsidR="00AC65D0">
        <w:rPr>
          <w:rFonts w:asciiTheme="minorHAnsi" w:eastAsia="Calibri" w:hAnsiTheme="minorHAnsi" w:cs="Arial"/>
          <w:sz w:val="24"/>
        </w:rPr>
        <w:t>approved invasive species vendor listing</w:t>
      </w:r>
      <w:r w:rsidR="00E279A9">
        <w:rPr>
          <w:rFonts w:asciiTheme="minorHAnsi" w:eastAsia="Calibri" w:hAnsiTheme="minorHAnsi" w:cs="Arial"/>
          <w:sz w:val="24"/>
        </w:rPr>
        <w:t>.</w:t>
      </w:r>
    </w:p>
    <w:p w14:paraId="29DD25D8" w14:textId="45480E51" w:rsidR="00594DAF" w:rsidRPr="005A6B84" w:rsidRDefault="00594DAF"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Bidders who were not recommended</w:t>
      </w:r>
      <w:r w:rsidR="00AC65D0">
        <w:rPr>
          <w:rFonts w:asciiTheme="minorHAnsi" w:eastAsia="Calibri" w:hAnsiTheme="minorHAnsi" w:cs="Arial"/>
          <w:sz w:val="24"/>
        </w:rPr>
        <w:t xml:space="preserve"> for the invasive species pre-approval program</w:t>
      </w:r>
      <w:r w:rsidRPr="005A6B84">
        <w:rPr>
          <w:rFonts w:asciiTheme="minorHAnsi" w:eastAsia="Calibri" w:hAnsiTheme="minorHAnsi" w:cs="Arial"/>
          <w:sz w:val="24"/>
        </w:rPr>
        <w:t xml:space="preserve"> are encouraged to schedule a debriefing session with the </w:t>
      </w:r>
      <w:r w:rsidR="00DF09E7" w:rsidRPr="005A6B84">
        <w:rPr>
          <w:rFonts w:asciiTheme="minorHAnsi" w:eastAsia="Calibri" w:hAnsiTheme="minorHAnsi" w:cs="Arial"/>
          <w:sz w:val="24"/>
        </w:rPr>
        <w:t>Solicitation M</w:t>
      </w:r>
      <w:r w:rsidR="006D2A3A" w:rsidRPr="005A6B84">
        <w:rPr>
          <w:rFonts w:asciiTheme="minorHAnsi" w:eastAsia="Calibri" w:hAnsiTheme="minorHAnsi" w:cs="Arial"/>
          <w:sz w:val="24"/>
        </w:rPr>
        <w:t>anager</w:t>
      </w:r>
      <w:r w:rsidRPr="005A6B84">
        <w:rPr>
          <w:rFonts w:asciiTheme="minorHAnsi" w:eastAsia="Calibri" w:hAnsiTheme="minorHAnsi" w:cs="Arial"/>
          <w:sz w:val="24"/>
        </w:rPr>
        <w:t xml:space="preserve">. The debriefing session will provide the bidder with the State’s rationale on why the bidder was not </w:t>
      </w:r>
      <w:r w:rsidR="00B7214A" w:rsidRPr="005A6B84">
        <w:rPr>
          <w:rFonts w:asciiTheme="minorHAnsi" w:eastAsia="Calibri" w:hAnsiTheme="minorHAnsi" w:cs="Arial"/>
          <w:sz w:val="24"/>
        </w:rPr>
        <w:t xml:space="preserve">recommended </w:t>
      </w:r>
      <w:r w:rsidRPr="005A6B84">
        <w:rPr>
          <w:rFonts w:asciiTheme="minorHAnsi" w:eastAsia="Calibri" w:hAnsiTheme="minorHAnsi" w:cs="Arial"/>
          <w:sz w:val="24"/>
        </w:rPr>
        <w:t xml:space="preserve">for the award. </w:t>
      </w:r>
      <w:r w:rsidR="00B7214A" w:rsidRPr="005A6B84">
        <w:rPr>
          <w:rFonts w:asciiTheme="minorHAnsi" w:eastAsia="Calibri" w:hAnsiTheme="minorHAnsi" w:cs="Arial"/>
          <w:sz w:val="24"/>
        </w:rPr>
        <w:t>T</w:t>
      </w:r>
      <w:r w:rsidR="00DF09E7" w:rsidRPr="005A6B84">
        <w:rPr>
          <w:rFonts w:asciiTheme="minorHAnsi" w:eastAsia="Calibri" w:hAnsiTheme="minorHAnsi" w:cs="Arial"/>
          <w:sz w:val="24"/>
        </w:rPr>
        <w:t xml:space="preserve">he Solicitation </w:t>
      </w:r>
      <w:r w:rsidR="00EE5DF9" w:rsidRPr="005A6B84">
        <w:rPr>
          <w:rFonts w:asciiTheme="minorHAnsi" w:eastAsia="Calibri" w:hAnsiTheme="minorHAnsi" w:cs="Arial"/>
          <w:sz w:val="24"/>
        </w:rPr>
        <w:t>M</w:t>
      </w:r>
      <w:r w:rsidR="00DF09E7" w:rsidRPr="005A6B84">
        <w:rPr>
          <w:rFonts w:asciiTheme="minorHAnsi" w:eastAsia="Calibri" w:hAnsiTheme="minorHAnsi" w:cs="Arial"/>
          <w:sz w:val="24"/>
        </w:rPr>
        <w:t xml:space="preserve">anager </w:t>
      </w:r>
      <w:r w:rsidR="00B7214A" w:rsidRPr="005A6B84">
        <w:rPr>
          <w:rFonts w:asciiTheme="minorHAnsi" w:eastAsia="Calibri" w:hAnsiTheme="minorHAnsi" w:cs="Arial"/>
          <w:sz w:val="24"/>
        </w:rPr>
        <w:t>may be contact</w:t>
      </w:r>
      <w:r w:rsidR="004E1EC3" w:rsidRPr="005A6B84">
        <w:rPr>
          <w:rFonts w:asciiTheme="minorHAnsi" w:eastAsia="Calibri" w:hAnsiTheme="minorHAnsi" w:cs="Arial"/>
          <w:sz w:val="24"/>
        </w:rPr>
        <w:t>ed</w:t>
      </w:r>
      <w:r w:rsidR="00B7214A" w:rsidRPr="005A6B84">
        <w:rPr>
          <w:rFonts w:asciiTheme="minorHAnsi" w:eastAsia="Calibri" w:hAnsiTheme="minorHAnsi" w:cs="Arial"/>
          <w:sz w:val="24"/>
        </w:rPr>
        <w:t xml:space="preserve"> </w:t>
      </w:r>
      <w:r w:rsidR="00DF09E7" w:rsidRPr="005A6B84">
        <w:rPr>
          <w:rFonts w:asciiTheme="minorHAnsi" w:eastAsia="Calibri" w:hAnsiTheme="minorHAnsi" w:cs="Arial"/>
          <w:sz w:val="24"/>
        </w:rPr>
        <w:t>a</w:t>
      </w:r>
      <w:r w:rsidR="00B7214A" w:rsidRPr="005A6B84">
        <w:rPr>
          <w:rFonts w:asciiTheme="minorHAnsi" w:eastAsia="Calibri" w:hAnsiTheme="minorHAnsi" w:cs="Arial"/>
          <w:sz w:val="24"/>
        </w:rPr>
        <w:t>s</w:t>
      </w:r>
      <w:r w:rsidR="00DF09E7" w:rsidRPr="005A6B84">
        <w:rPr>
          <w:rFonts w:asciiTheme="minorHAnsi" w:eastAsia="Calibri" w:hAnsiTheme="minorHAnsi" w:cs="Arial"/>
          <w:sz w:val="24"/>
        </w:rPr>
        <w:t xml:space="preserve"> follow</w:t>
      </w:r>
      <w:r w:rsidR="00B7214A" w:rsidRPr="005A6B84">
        <w:rPr>
          <w:rFonts w:asciiTheme="minorHAnsi" w:eastAsia="Calibri" w:hAnsiTheme="minorHAnsi" w:cs="Arial"/>
          <w:sz w:val="24"/>
        </w:rPr>
        <w:t>s</w:t>
      </w:r>
      <w:r w:rsidR="00DF09E7" w:rsidRPr="005A6B84">
        <w:rPr>
          <w:rFonts w:asciiTheme="minorHAnsi" w:eastAsia="Calibri" w:hAnsiTheme="minorHAnsi" w:cs="Arial"/>
          <w:sz w:val="24"/>
        </w:rPr>
        <w:t>:</w:t>
      </w:r>
    </w:p>
    <w:p w14:paraId="240192E8" w14:textId="7963721B" w:rsidR="00DF09E7" w:rsidRPr="005A6B84" w:rsidRDefault="00E279A9" w:rsidP="000C0ABE">
      <w:pPr>
        <w:spacing w:after="120" w:line="240" w:lineRule="auto"/>
        <w:rPr>
          <w:rFonts w:asciiTheme="minorHAnsi" w:eastAsia="Calibri" w:hAnsiTheme="minorHAnsi" w:cs="Arial"/>
          <w:sz w:val="24"/>
        </w:rPr>
      </w:pPr>
      <w:r>
        <w:rPr>
          <w:rFonts w:asciiTheme="minorHAnsi" w:eastAsia="Calibri" w:hAnsiTheme="minorHAnsi" w:cs="Arial"/>
          <w:sz w:val="24"/>
        </w:rPr>
        <w:t>Amanda Pauly</w:t>
      </w:r>
      <w:r w:rsidR="00DF09E7" w:rsidRPr="005A6B84">
        <w:rPr>
          <w:rFonts w:asciiTheme="minorHAnsi" w:eastAsia="Calibri" w:hAnsiTheme="minorHAnsi" w:cs="Arial"/>
          <w:sz w:val="24"/>
        </w:rPr>
        <w:t xml:space="preserve">, Solicitation </w:t>
      </w:r>
      <w:r w:rsidR="00C86166" w:rsidRPr="005A6B84">
        <w:rPr>
          <w:rFonts w:asciiTheme="minorHAnsi" w:eastAsia="Calibri" w:hAnsiTheme="minorHAnsi" w:cs="Arial"/>
          <w:sz w:val="24"/>
        </w:rPr>
        <w:t>Manager.</w:t>
      </w:r>
    </w:p>
    <w:p w14:paraId="06AD6A0B" w14:textId="73DC748D" w:rsidR="000248B5" w:rsidRPr="00B14541" w:rsidRDefault="00E279A9" w:rsidP="000C0ABE">
      <w:pPr>
        <w:spacing w:after="120" w:line="240" w:lineRule="auto"/>
        <w:rPr>
          <w:rFonts w:asciiTheme="minorHAnsi" w:eastAsia="Calibri" w:hAnsiTheme="minorHAnsi" w:cs="Arial"/>
          <w:sz w:val="24"/>
        </w:rPr>
      </w:pPr>
      <w:r w:rsidRPr="00B14541">
        <w:rPr>
          <w:rFonts w:asciiTheme="minorHAnsi" w:eastAsia="Calibri" w:hAnsiTheme="minorHAnsi" w:cs="Arial"/>
          <w:sz w:val="24"/>
        </w:rPr>
        <w:t>Paulya3@michigan.gov</w:t>
      </w:r>
    </w:p>
    <w:p w14:paraId="4BC1C165" w14:textId="5BA559EA" w:rsidR="00840FDD" w:rsidRPr="005A6B84" w:rsidRDefault="00E279A9" w:rsidP="000C0ABE">
      <w:pPr>
        <w:spacing w:after="120" w:line="240" w:lineRule="auto"/>
        <w:rPr>
          <w:rFonts w:asciiTheme="minorHAnsi" w:eastAsia="Calibri" w:hAnsiTheme="minorHAnsi" w:cs="Arial"/>
          <w:sz w:val="24"/>
        </w:rPr>
      </w:pPr>
      <w:r>
        <w:rPr>
          <w:rFonts w:asciiTheme="minorHAnsi" w:eastAsia="Calibri" w:hAnsiTheme="minorHAnsi" w:cs="Arial"/>
          <w:sz w:val="24"/>
        </w:rPr>
        <w:t>517.388.990</w:t>
      </w:r>
      <w:r w:rsidR="00B14541">
        <w:rPr>
          <w:rFonts w:asciiTheme="minorHAnsi" w:eastAsia="Calibri" w:hAnsiTheme="minorHAnsi" w:cs="Arial"/>
          <w:sz w:val="24"/>
        </w:rPr>
        <w:t>5</w:t>
      </w:r>
    </w:p>
    <w:p w14:paraId="513FA35E" w14:textId="2C6AA8E5" w:rsidR="008504A5" w:rsidRDefault="008504A5" w:rsidP="000C0ABE">
      <w:pPr>
        <w:spacing w:after="120" w:line="240" w:lineRule="auto"/>
        <w:rPr>
          <w:rFonts w:asciiTheme="minorHAnsi" w:eastAsia="Calibri" w:hAnsiTheme="minorHAnsi" w:cs="Arial"/>
          <w:b/>
          <w:sz w:val="24"/>
        </w:rPr>
      </w:pPr>
      <w:r>
        <w:rPr>
          <w:rFonts w:asciiTheme="minorHAnsi" w:eastAsia="Calibri" w:hAnsiTheme="minorHAnsi" w:cs="Arial"/>
          <w:b/>
          <w:sz w:val="24"/>
        </w:rPr>
        <w:t xml:space="preserve">Public copies of all bidder proposals can be found here: </w:t>
      </w:r>
      <w:hyperlink r:id="rId12" w:history="1">
        <w:r w:rsidRPr="008504A5">
          <w:rPr>
            <w:rFonts w:asciiTheme="minorHAnsi" w:eastAsia="Calibri" w:hAnsiTheme="minorHAnsi" w:cs="Arial"/>
            <w:color w:val="0563C1"/>
            <w:sz w:val="24"/>
            <w:u w:val="single"/>
          </w:rPr>
          <w:t>DTMB - Bid Proposals (michigan.gov)</w:t>
        </w:r>
      </w:hyperlink>
    </w:p>
    <w:p w14:paraId="2C58859B" w14:textId="642DEF3B" w:rsidR="00196EA9" w:rsidRPr="005A6B84" w:rsidRDefault="00196EA9" w:rsidP="000C0ABE">
      <w:pPr>
        <w:spacing w:after="120" w:line="240" w:lineRule="auto"/>
        <w:rPr>
          <w:rFonts w:asciiTheme="minorHAnsi" w:eastAsia="Calibri" w:hAnsiTheme="minorHAnsi" w:cs="Arial"/>
          <w:b/>
          <w:sz w:val="24"/>
        </w:rPr>
      </w:pPr>
      <w:r w:rsidRPr="005A6B84">
        <w:rPr>
          <w:rFonts w:asciiTheme="minorHAnsi" w:eastAsia="Calibri" w:hAnsiTheme="minorHAnsi" w:cs="Arial"/>
          <w:b/>
          <w:sz w:val="24"/>
        </w:rPr>
        <w:t>Background Information:</w:t>
      </w:r>
    </w:p>
    <w:p w14:paraId="5D292583" w14:textId="24C2DA68" w:rsidR="00B14541" w:rsidRPr="00B14541" w:rsidRDefault="00196EA9" w:rsidP="00B14541">
      <w:pPr>
        <w:spacing w:after="120" w:line="240" w:lineRule="auto"/>
        <w:rPr>
          <w:rFonts w:asciiTheme="minorHAnsi" w:eastAsia="Calibri" w:hAnsiTheme="minorHAnsi" w:cs="Arial"/>
          <w:sz w:val="24"/>
        </w:rPr>
      </w:pPr>
      <w:r w:rsidRPr="0086415D">
        <w:rPr>
          <w:rFonts w:asciiTheme="minorHAnsi" w:eastAsia="Calibri" w:hAnsiTheme="minorHAnsi" w:cs="Arial"/>
          <w:sz w:val="24"/>
        </w:rPr>
        <w:t xml:space="preserve">This Request for Proposal (RFP) was to solicit responses for selection of a Contractor to provide </w:t>
      </w:r>
      <w:r w:rsidR="001D1399" w:rsidRPr="0086415D">
        <w:rPr>
          <w:rFonts w:asciiTheme="minorHAnsi" w:eastAsia="Calibri" w:hAnsiTheme="minorHAnsi" w:cs="Arial"/>
          <w:sz w:val="24"/>
        </w:rPr>
        <w:t>Invasive species control in the following categories:</w:t>
      </w:r>
      <w:r w:rsidR="004B575D" w:rsidRPr="005A6B84">
        <w:rPr>
          <w:rFonts w:asciiTheme="minorHAnsi" w:eastAsia="Calibri" w:hAnsiTheme="minorHAnsi" w:cs="Arial"/>
          <w:sz w:val="24"/>
        </w:rPr>
        <w:t xml:space="preserve"> </w:t>
      </w:r>
    </w:p>
    <w:p w14:paraId="0E90F9C5" w14:textId="77777777" w:rsidR="00B14541" w:rsidRPr="00B14541" w:rsidRDefault="00B14541" w:rsidP="009D7F37">
      <w:pPr>
        <w:pStyle w:val="ListParagraph"/>
        <w:numPr>
          <w:ilvl w:val="0"/>
          <w:numId w:val="19"/>
        </w:numPr>
        <w:spacing w:after="120"/>
        <w:rPr>
          <w:rFonts w:asciiTheme="minorHAnsi" w:eastAsia="Calibri" w:hAnsiTheme="minorHAnsi" w:cs="Arial"/>
          <w:sz w:val="24"/>
        </w:rPr>
      </w:pPr>
      <w:r w:rsidRPr="00B14541">
        <w:rPr>
          <w:rFonts w:asciiTheme="minorHAnsi" w:eastAsia="Calibri" w:hAnsiTheme="minorHAnsi" w:cs="Arial"/>
          <w:sz w:val="24"/>
        </w:rPr>
        <w:t xml:space="preserve">Tree/Shrub Control </w:t>
      </w:r>
    </w:p>
    <w:p w14:paraId="6ACAB29C" w14:textId="20E4296E" w:rsidR="00B14541" w:rsidRPr="00B14541" w:rsidRDefault="00B14541" w:rsidP="009D7F37">
      <w:pPr>
        <w:pStyle w:val="ListParagraph"/>
        <w:numPr>
          <w:ilvl w:val="0"/>
          <w:numId w:val="19"/>
        </w:numPr>
        <w:spacing w:after="120"/>
        <w:rPr>
          <w:rFonts w:asciiTheme="minorHAnsi" w:eastAsia="Calibri" w:hAnsiTheme="minorHAnsi" w:cs="Arial"/>
          <w:sz w:val="24"/>
        </w:rPr>
      </w:pPr>
      <w:r w:rsidRPr="00B14541">
        <w:rPr>
          <w:rFonts w:asciiTheme="minorHAnsi" w:eastAsia="Calibri" w:hAnsiTheme="minorHAnsi" w:cs="Arial"/>
          <w:sz w:val="24"/>
        </w:rPr>
        <w:t xml:space="preserve">Herbaceous Control </w:t>
      </w:r>
    </w:p>
    <w:p w14:paraId="7D3305C7" w14:textId="2AF0F19F" w:rsidR="00B14541" w:rsidRPr="00B14541" w:rsidRDefault="00B14541" w:rsidP="009D7F37">
      <w:pPr>
        <w:pStyle w:val="ListParagraph"/>
        <w:numPr>
          <w:ilvl w:val="0"/>
          <w:numId w:val="19"/>
        </w:numPr>
        <w:spacing w:after="120"/>
        <w:rPr>
          <w:rFonts w:asciiTheme="minorHAnsi" w:eastAsia="Calibri" w:hAnsiTheme="minorHAnsi" w:cs="Arial"/>
          <w:sz w:val="24"/>
        </w:rPr>
      </w:pPr>
      <w:r w:rsidRPr="00B14541">
        <w:rPr>
          <w:rFonts w:asciiTheme="minorHAnsi" w:eastAsia="Calibri" w:hAnsiTheme="minorHAnsi" w:cs="Arial"/>
          <w:sz w:val="24"/>
        </w:rPr>
        <w:t xml:space="preserve">Invasive Land Clearing </w:t>
      </w:r>
    </w:p>
    <w:p w14:paraId="29718DEB" w14:textId="6A3EE84E" w:rsidR="00B14541" w:rsidRPr="00B14541" w:rsidRDefault="00B14541" w:rsidP="009D7F37">
      <w:pPr>
        <w:pStyle w:val="ListParagraph"/>
        <w:numPr>
          <w:ilvl w:val="0"/>
          <w:numId w:val="19"/>
        </w:numPr>
        <w:spacing w:after="120"/>
        <w:rPr>
          <w:rFonts w:asciiTheme="minorHAnsi" w:eastAsia="Calibri" w:hAnsiTheme="minorHAnsi" w:cs="Arial"/>
          <w:sz w:val="24"/>
        </w:rPr>
      </w:pPr>
      <w:r w:rsidRPr="00B14541">
        <w:rPr>
          <w:rFonts w:asciiTheme="minorHAnsi" w:eastAsia="Calibri" w:hAnsiTheme="minorHAnsi" w:cs="Arial"/>
          <w:sz w:val="24"/>
        </w:rPr>
        <w:t xml:space="preserve">Plant/Insect/Disease Surveys </w:t>
      </w:r>
    </w:p>
    <w:p w14:paraId="045E3622" w14:textId="516ABE46" w:rsidR="00B14541" w:rsidRPr="00B14541" w:rsidRDefault="00B14541" w:rsidP="009D7F37">
      <w:pPr>
        <w:pStyle w:val="ListParagraph"/>
        <w:numPr>
          <w:ilvl w:val="0"/>
          <w:numId w:val="19"/>
        </w:numPr>
        <w:spacing w:after="120"/>
        <w:rPr>
          <w:rFonts w:asciiTheme="minorHAnsi" w:eastAsia="Calibri" w:hAnsiTheme="minorHAnsi" w:cs="Arial"/>
          <w:sz w:val="24"/>
        </w:rPr>
      </w:pPr>
      <w:r w:rsidRPr="00B14541">
        <w:rPr>
          <w:rFonts w:asciiTheme="minorHAnsi" w:eastAsia="Calibri" w:hAnsiTheme="minorHAnsi" w:cs="Arial"/>
          <w:sz w:val="24"/>
        </w:rPr>
        <w:t xml:space="preserve">Herbicide </w:t>
      </w:r>
    </w:p>
    <w:p w14:paraId="5B0A65E5" w14:textId="2D4F6DF3" w:rsidR="00196EA9" w:rsidRPr="005A6B84" w:rsidRDefault="00196EA9" w:rsidP="000C0ABE">
      <w:pPr>
        <w:spacing w:after="120" w:line="240" w:lineRule="auto"/>
        <w:rPr>
          <w:rFonts w:asciiTheme="minorHAnsi" w:eastAsia="Calibri" w:hAnsiTheme="minorHAnsi" w:cs="Arial"/>
          <w:sz w:val="24"/>
        </w:rPr>
      </w:pPr>
    </w:p>
    <w:p w14:paraId="01C5289F" w14:textId="77777777" w:rsidR="00196EA9" w:rsidRPr="005A6B84" w:rsidRDefault="00196EA9" w:rsidP="000C0ABE">
      <w:pPr>
        <w:spacing w:after="120" w:line="240" w:lineRule="auto"/>
        <w:rPr>
          <w:rFonts w:asciiTheme="minorHAnsi" w:eastAsia="Calibri" w:hAnsiTheme="minorHAnsi" w:cs="Arial"/>
          <w:b/>
          <w:sz w:val="24"/>
        </w:rPr>
      </w:pPr>
      <w:r w:rsidRPr="005A6B84">
        <w:rPr>
          <w:rFonts w:asciiTheme="minorHAnsi" w:eastAsia="Calibri" w:hAnsiTheme="minorHAnsi" w:cs="Arial"/>
          <w:b/>
          <w:sz w:val="24"/>
        </w:rPr>
        <w:t>Bidders:</w:t>
      </w:r>
    </w:p>
    <w:p w14:paraId="03B40760" w14:textId="0CE3608C" w:rsidR="00196EA9" w:rsidRDefault="00196EA9"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The RFP was posted on </w:t>
      </w:r>
      <w:r w:rsidR="00A5384E" w:rsidRPr="005A6B84">
        <w:rPr>
          <w:rFonts w:asciiTheme="minorHAnsi" w:eastAsia="Calibri" w:hAnsiTheme="minorHAnsi" w:cs="Arial"/>
          <w:sz w:val="24"/>
        </w:rPr>
        <w:t>SIGMA VSS</w:t>
      </w:r>
      <w:r w:rsidRPr="005A6B84">
        <w:rPr>
          <w:rFonts w:asciiTheme="minorHAnsi" w:eastAsia="Calibri" w:hAnsiTheme="minorHAnsi" w:cs="Arial"/>
          <w:sz w:val="24"/>
        </w:rPr>
        <w:t xml:space="preserve"> on </w:t>
      </w:r>
      <w:r w:rsidR="00265ABF">
        <w:rPr>
          <w:rFonts w:asciiTheme="minorHAnsi" w:eastAsia="Calibri" w:hAnsiTheme="minorHAnsi" w:cs="Arial"/>
          <w:sz w:val="24"/>
        </w:rPr>
        <w:t>10/17/2025.</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 xml:space="preserve">The following bidders submitted proposals by the published due date of </w:t>
      </w:r>
      <w:r w:rsidR="00265ABF">
        <w:rPr>
          <w:rFonts w:asciiTheme="minorHAnsi" w:eastAsia="Calibri" w:hAnsiTheme="minorHAnsi" w:cs="Arial"/>
          <w:sz w:val="24"/>
        </w:rPr>
        <w:t>12/19/2025</w:t>
      </w:r>
      <w:r w:rsidRPr="005A6B84">
        <w:rPr>
          <w:rFonts w:asciiTheme="minorHAnsi" w:eastAsia="Calibri" w:hAnsiTheme="minorHAnsi" w:cs="Arial"/>
          <w:sz w:val="24"/>
        </w:rPr>
        <w:t>.</w:t>
      </w:r>
    </w:p>
    <w:p w14:paraId="59568D69" w14:textId="77777777" w:rsidR="00556E59" w:rsidRDefault="00556E59" w:rsidP="000C0ABE">
      <w:pPr>
        <w:spacing w:after="120" w:line="240" w:lineRule="auto"/>
        <w:rPr>
          <w:rFonts w:asciiTheme="minorHAnsi" w:eastAsia="Calibri" w:hAnsiTheme="minorHAnsi" w:cs="Arial"/>
          <w:sz w:val="24"/>
        </w:rPr>
      </w:pPr>
    </w:p>
    <w:p w14:paraId="5B511F41" w14:textId="049662B6" w:rsidR="00556E59" w:rsidRDefault="00556E59" w:rsidP="000C0ABE">
      <w:pPr>
        <w:spacing w:after="120" w:line="240" w:lineRule="auto"/>
        <w:rPr>
          <w:rFonts w:asciiTheme="minorHAnsi" w:eastAsia="Calibri" w:hAnsiTheme="minorHAnsi" w:cs="Arial"/>
          <w:sz w:val="24"/>
        </w:rPr>
      </w:pPr>
    </w:p>
    <w:p w14:paraId="112ED9AB" w14:textId="77777777" w:rsidR="00AC536C" w:rsidRPr="005A6B84" w:rsidRDefault="00AC536C" w:rsidP="000C0ABE">
      <w:pPr>
        <w:spacing w:after="120" w:line="240" w:lineRule="auto"/>
        <w:rPr>
          <w:rFonts w:asciiTheme="minorHAnsi" w:eastAsia="Calibri" w:hAnsiTheme="minorHAnsi" w:cs="Arial"/>
          <w:sz w:val="24"/>
        </w:rPr>
      </w:pPr>
    </w:p>
    <w:tbl>
      <w:tblPr>
        <w:tblStyle w:val="ListTable3-Accent5"/>
        <w:tblW w:w="10798"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4590"/>
        <w:gridCol w:w="1170"/>
        <w:gridCol w:w="1168"/>
      </w:tblGrid>
      <w:tr w:rsidR="00C502D9" w:rsidRPr="00BC77EC" w14:paraId="5EA6F3C3" w14:textId="64B7B54B" w:rsidTr="00556E59">
        <w:trPr>
          <w:cnfStyle w:val="100000000000" w:firstRow="1" w:lastRow="0" w:firstColumn="0" w:lastColumn="0" w:oddVBand="0" w:evenVBand="0" w:oddHBand="0" w:evenHBand="0" w:firstRowFirstColumn="0" w:firstRowLastColumn="0" w:lastRowFirstColumn="0" w:lastRowLastColumn="0"/>
          <w:trHeight w:val="350"/>
        </w:trPr>
        <w:tc>
          <w:tcPr>
            <w:cnfStyle w:val="001000000100" w:firstRow="0" w:lastRow="0" w:firstColumn="1" w:lastColumn="0" w:oddVBand="0" w:evenVBand="0" w:oddHBand="0" w:evenHBand="0" w:firstRowFirstColumn="1" w:firstRowLastColumn="0" w:lastRowFirstColumn="0" w:lastRowLastColumn="0"/>
            <w:tcW w:w="3870" w:type="dxa"/>
            <w:shd w:val="clear" w:color="auto" w:fill="0067AC"/>
          </w:tcPr>
          <w:p w14:paraId="2C8B966A" w14:textId="77777777" w:rsidR="00C502D9" w:rsidRPr="00BC77EC" w:rsidRDefault="00C502D9" w:rsidP="00415BD4">
            <w:pPr>
              <w:spacing w:after="120"/>
              <w:rPr>
                <w:rFonts w:asciiTheme="minorHAnsi" w:eastAsia="Calibri" w:hAnsiTheme="minorHAnsi" w:cs="Arial"/>
                <w:b w:val="0"/>
                <w:szCs w:val="22"/>
              </w:rPr>
            </w:pPr>
            <w:r w:rsidRPr="00BC77EC">
              <w:rPr>
                <w:rFonts w:asciiTheme="minorHAnsi" w:eastAsia="Calibri" w:hAnsiTheme="minorHAnsi" w:cs="Arial"/>
                <w:szCs w:val="22"/>
              </w:rPr>
              <w:lastRenderedPageBreak/>
              <w:t>Bidder</w:t>
            </w:r>
          </w:p>
        </w:tc>
        <w:tc>
          <w:tcPr>
            <w:tcW w:w="4590" w:type="dxa"/>
            <w:shd w:val="clear" w:color="auto" w:fill="0067AC"/>
          </w:tcPr>
          <w:p w14:paraId="290566D3" w14:textId="61FD9578" w:rsidR="00C502D9" w:rsidRPr="00BC77EC"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Cs w:val="22"/>
              </w:rPr>
            </w:pPr>
            <w:r w:rsidRPr="00BC77EC">
              <w:rPr>
                <w:rFonts w:asciiTheme="minorHAnsi" w:eastAsia="Calibri" w:hAnsiTheme="minorHAnsi" w:cs="Arial"/>
                <w:szCs w:val="22"/>
              </w:rPr>
              <w:t>Address, City, State, Zip Code</w:t>
            </w:r>
          </w:p>
        </w:tc>
        <w:tc>
          <w:tcPr>
            <w:tcW w:w="1170" w:type="dxa"/>
            <w:shd w:val="clear" w:color="auto" w:fill="0067AC"/>
          </w:tcPr>
          <w:p w14:paraId="4F467FF0" w14:textId="2AB5ED95" w:rsidR="00C502D9" w:rsidRPr="00BC77EC"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Cs w:val="22"/>
              </w:rPr>
            </w:pPr>
            <w:r w:rsidRPr="00BC77EC">
              <w:rPr>
                <w:rFonts w:asciiTheme="minorHAnsi" w:eastAsia="Calibri" w:hAnsiTheme="minorHAnsi" w:cs="Arial"/>
                <w:szCs w:val="22"/>
              </w:rPr>
              <w:t>SDVOB*</w:t>
            </w:r>
          </w:p>
        </w:tc>
        <w:tc>
          <w:tcPr>
            <w:tcW w:w="1168" w:type="dxa"/>
            <w:shd w:val="clear" w:color="auto" w:fill="0067AC"/>
          </w:tcPr>
          <w:p w14:paraId="76B2F6F4" w14:textId="7FFEB42C" w:rsidR="00C502D9" w:rsidRPr="00BC77EC"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GDBE</w:t>
            </w:r>
            <w:r w:rsidR="00245B25" w:rsidRPr="00BC77EC">
              <w:rPr>
                <w:rFonts w:asciiTheme="minorHAnsi" w:eastAsia="Calibri" w:hAnsiTheme="minorHAnsi" w:cs="Arial"/>
                <w:szCs w:val="22"/>
              </w:rPr>
              <w:t>*</w:t>
            </w:r>
            <w:r w:rsidRPr="00BC77EC">
              <w:rPr>
                <w:rFonts w:asciiTheme="minorHAnsi" w:eastAsia="Calibri" w:hAnsiTheme="minorHAnsi" w:cs="Arial"/>
                <w:szCs w:val="22"/>
              </w:rPr>
              <w:t>*</w:t>
            </w:r>
          </w:p>
        </w:tc>
      </w:tr>
      <w:tr w:rsidR="00C502D9" w:rsidRPr="00BC77EC" w14:paraId="3C2CADA1" w14:textId="234FBA70" w:rsidTr="00556E5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870" w:type="dxa"/>
          </w:tcPr>
          <w:p w14:paraId="1B546ED2" w14:textId="2EB6090B" w:rsidR="00C502D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Allen Chase Enterprises, INC.</w:t>
            </w:r>
          </w:p>
        </w:tc>
        <w:tc>
          <w:tcPr>
            <w:tcW w:w="4590" w:type="dxa"/>
          </w:tcPr>
          <w:p w14:paraId="112C2A16" w14:textId="2C319C7C" w:rsidR="00C502D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24 County Route 1A Oswego, NY</w:t>
            </w:r>
          </w:p>
        </w:tc>
        <w:tc>
          <w:tcPr>
            <w:tcW w:w="1170" w:type="dxa"/>
          </w:tcPr>
          <w:p w14:paraId="66573F85" w14:textId="39DD17B0" w:rsidR="00C502D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44B02B9C" w14:textId="697BADCF" w:rsidR="00C502D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C502D9" w:rsidRPr="00BC77EC" w14:paraId="32C668F3" w14:textId="6D73721B" w:rsidTr="00556E59">
        <w:trPr>
          <w:trHeight w:val="350"/>
        </w:trPr>
        <w:tc>
          <w:tcPr>
            <w:cnfStyle w:val="001000000000" w:firstRow="0" w:lastRow="0" w:firstColumn="1" w:lastColumn="0" w:oddVBand="0" w:evenVBand="0" w:oddHBand="0" w:evenHBand="0" w:firstRowFirstColumn="0" w:firstRowLastColumn="0" w:lastRowFirstColumn="0" w:lastRowLastColumn="0"/>
            <w:tcW w:w="3870" w:type="dxa"/>
          </w:tcPr>
          <w:p w14:paraId="412F1DAC" w14:textId="5585DCB4" w:rsidR="00C502D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Davey Resource Group</w:t>
            </w:r>
          </w:p>
        </w:tc>
        <w:tc>
          <w:tcPr>
            <w:tcW w:w="4590" w:type="dxa"/>
          </w:tcPr>
          <w:p w14:paraId="47922A13" w14:textId="5C17F37C" w:rsidR="00C502D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1500 N Mantua St Kent, OH</w:t>
            </w:r>
          </w:p>
        </w:tc>
        <w:tc>
          <w:tcPr>
            <w:tcW w:w="1170" w:type="dxa"/>
          </w:tcPr>
          <w:p w14:paraId="4D64E588" w14:textId="78667A12" w:rsidR="00C502D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00ED6515" w14:textId="32E8F26A" w:rsidR="00C502D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C502D9" w:rsidRPr="00BC77EC" w14:paraId="3882BBA9" w14:textId="4C63893A" w:rsidTr="00556E5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870" w:type="dxa"/>
          </w:tcPr>
          <w:p w14:paraId="3B70DA26" w14:textId="4DECC75A" w:rsidR="00C502D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EnviroScience, Inc.</w:t>
            </w:r>
          </w:p>
        </w:tc>
        <w:tc>
          <w:tcPr>
            <w:tcW w:w="4590" w:type="dxa"/>
          </w:tcPr>
          <w:p w14:paraId="736DC7E8" w14:textId="376D8675" w:rsidR="00C502D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5070 Stow Rd Stow, OH</w:t>
            </w:r>
          </w:p>
        </w:tc>
        <w:tc>
          <w:tcPr>
            <w:tcW w:w="1170" w:type="dxa"/>
          </w:tcPr>
          <w:p w14:paraId="559B0E5C" w14:textId="4B0917C3" w:rsidR="00C502D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2194471C" w14:textId="35DD3C3B" w:rsidR="00C502D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63A93CF6" w14:textId="77777777" w:rsidTr="00556E59">
        <w:trPr>
          <w:trHeight w:val="350"/>
        </w:trPr>
        <w:tc>
          <w:tcPr>
            <w:cnfStyle w:val="001000000000" w:firstRow="0" w:lastRow="0" w:firstColumn="1" w:lastColumn="0" w:oddVBand="0" w:evenVBand="0" w:oddHBand="0" w:evenHBand="0" w:firstRowFirstColumn="0" w:firstRowLastColumn="0" w:lastRowFirstColumn="0" w:lastRowLastColumn="0"/>
            <w:tcW w:w="3870" w:type="dxa"/>
          </w:tcPr>
          <w:p w14:paraId="15DA7FB3" w14:textId="28002A6A" w:rsidR="00556E59" w:rsidRPr="00BC77EC" w:rsidRDefault="00556E59" w:rsidP="00556E59">
            <w:pPr>
              <w:tabs>
                <w:tab w:val="left" w:pos="1152"/>
              </w:tabs>
              <w:spacing w:after="120"/>
              <w:rPr>
                <w:rFonts w:asciiTheme="minorHAnsi" w:eastAsia="Calibri" w:hAnsiTheme="minorHAnsi" w:cs="Arial"/>
                <w:szCs w:val="22"/>
              </w:rPr>
            </w:pPr>
            <w:r w:rsidRPr="00BC77EC">
              <w:rPr>
                <w:rFonts w:asciiTheme="minorHAnsi" w:eastAsia="Calibri" w:hAnsiTheme="minorHAnsi" w:cs="Arial"/>
                <w:szCs w:val="22"/>
              </w:rPr>
              <w:t>GEI consultants</w:t>
            </w:r>
          </w:p>
        </w:tc>
        <w:tc>
          <w:tcPr>
            <w:tcW w:w="4590" w:type="dxa"/>
          </w:tcPr>
          <w:p w14:paraId="7A61A168" w14:textId="48C3C067"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400 UNICORN PARK DRIVE Woburn MA</w:t>
            </w:r>
          </w:p>
        </w:tc>
        <w:tc>
          <w:tcPr>
            <w:tcW w:w="1170" w:type="dxa"/>
          </w:tcPr>
          <w:p w14:paraId="0E7A1981" w14:textId="71FDFAFA"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7D31341D" w14:textId="17EE706A"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0CF186FB" w14:textId="77777777" w:rsidTr="00556E5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870" w:type="dxa"/>
          </w:tcPr>
          <w:p w14:paraId="409CC3B9" w14:textId="0F10A372" w:rsidR="00556E5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Lake Effect Property Services</w:t>
            </w:r>
          </w:p>
        </w:tc>
        <w:tc>
          <w:tcPr>
            <w:tcW w:w="4590" w:type="dxa"/>
          </w:tcPr>
          <w:p w14:paraId="590D5BA9" w14:textId="6A4D55FB" w:rsidR="00556E5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5577 7 Mile Rd NE Belmont, MI</w:t>
            </w:r>
          </w:p>
        </w:tc>
        <w:tc>
          <w:tcPr>
            <w:tcW w:w="1170" w:type="dxa"/>
          </w:tcPr>
          <w:p w14:paraId="708238DC" w14:textId="315B4CF4" w:rsidR="00556E5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4ECC414A" w14:textId="157D568F" w:rsidR="00556E5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492B4497" w14:textId="77777777" w:rsidTr="00556E59">
        <w:trPr>
          <w:trHeight w:val="350"/>
        </w:trPr>
        <w:tc>
          <w:tcPr>
            <w:cnfStyle w:val="001000000000" w:firstRow="0" w:lastRow="0" w:firstColumn="1" w:lastColumn="0" w:oddVBand="0" w:evenVBand="0" w:oddHBand="0" w:evenHBand="0" w:firstRowFirstColumn="0" w:firstRowLastColumn="0" w:lastRowFirstColumn="0" w:lastRowLastColumn="0"/>
            <w:tcW w:w="3870" w:type="dxa"/>
          </w:tcPr>
          <w:p w14:paraId="2368CC13" w14:textId="2967EC5E" w:rsidR="00556E59" w:rsidRPr="00BC77EC" w:rsidRDefault="00556E59" w:rsidP="00556E59">
            <w:pPr>
              <w:tabs>
                <w:tab w:val="left" w:pos="960"/>
              </w:tabs>
              <w:spacing w:after="120"/>
              <w:rPr>
                <w:rFonts w:asciiTheme="minorHAnsi" w:eastAsia="Calibri" w:hAnsiTheme="minorHAnsi" w:cs="Arial"/>
                <w:szCs w:val="22"/>
              </w:rPr>
            </w:pPr>
            <w:r w:rsidRPr="00BC77EC">
              <w:rPr>
                <w:rFonts w:asciiTheme="minorHAnsi" w:eastAsia="Calibri" w:hAnsiTheme="minorHAnsi" w:cs="Arial"/>
                <w:szCs w:val="22"/>
              </w:rPr>
              <w:t>Maverick Service Solutions, LLC</w:t>
            </w:r>
          </w:p>
        </w:tc>
        <w:tc>
          <w:tcPr>
            <w:tcW w:w="4590" w:type="dxa"/>
          </w:tcPr>
          <w:p w14:paraId="0669AB01" w14:textId="1901A82A"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22001 Mauer St Saint Clare Shores MI</w:t>
            </w:r>
          </w:p>
        </w:tc>
        <w:tc>
          <w:tcPr>
            <w:tcW w:w="1170" w:type="dxa"/>
          </w:tcPr>
          <w:p w14:paraId="1ED1FE63" w14:textId="7D105EB6"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7918D834" w14:textId="600C1032"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65489349" w14:textId="77777777" w:rsidTr="00556E5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870" w:type="dxa"/>
          </w:tcPr>
          <w:p w14:paraId="49C977B2" w14:textId="45B10C4C" w:rsidR="00556E5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OCG Companies LLC</w:t>
            </w:r>
          </w:p>
        </w:tc>
        <w:tc>
          <w:tcPr>
            <w:tcW w:w="4590" w:type="dxa"/>
          </w:tcPr>
          <w:p w14:paraId="5101D642" w14:textId="24983064" w:rsidR="00556E5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1615 S Telegraph Rd Bloomfield, MI</w:t>
            </w:r>
          </w:p>
        </w:tc>
        <w:tc>
          <w:tcPr>
            <w:tcW w:w="1170" w:type="dxa"/>
          </w:tcPr>
          <w:p w14:paraId="4E857FB6" w14:textId="787817AE" w:rsidR="00556E5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72814BDF" w14:textId="7F6EC72B" w:rsidR="00556E5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021CA55D" w14:textId="77777777" w:rsidTr="00556E59">
        <w:trPr>
          <w:trHeight w:val="350"/>
        </w:trPr>
        <w:tc>
          <w:tcPr>
            <w:cnfStyle w:val="001000000000" w:firstRow="0" w:lastRow="0" w:firstColumn="1" w:lastColumn="0" w:oddVBand="0" w:evenVBand="0" w:oddHBand="0" w:evenHBand="0" w:firstRowFirstColumn="0" w:firstRowLastColumn="0" w:lastRowFirstColumn="0" w:lastRowLastColumn="0"/>
            <w:tcW w:w="3870" w:type="dxa"/>
          </w:tcPr>
          <w:p w14:paraId="6A328980" w14:textId="66CCDA8D" w:rsidR="00556E5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Owen Tree Service, Inc.</w:t>
            </w:r>
          </w:p>
        </w:tc>
        <w:tc>
          <w:tcPr>
            <w:tcW w:w="4590" w:type="dxa"/>
          </w:tcPr>
          <w:p w14:paraId="2FD1E4A5" w14:textId="2D06D385"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225 N LAKE GEORGE RD Attica MI</w:t>
            </w:r>
          </w:p>
        </w:tc>
        <w:tc>
          <w:tcPr>
            <w:tcW w:w="1170" w:type="dxa"/>
          </w:tcPr>
          <w:p w14:paraId="223D4C0F" w14:textId="222C8DCE"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249BA52E" w14:textId="52EC4ACC"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2A3AD92B" w14:textId="77777777" w:rsidTr="00556E5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870" w:type="dxa"/>
          </w:tcPr>
          <w:p w14:paraId="3514E9A8" w14:textId="5334E6F1" w:rsidR="00556E5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Pizzo &amp; Associates, Ltd.</w:t>
            </w:r>
          </w:p>
        </w:tc>
        <w:tc>
          <w:tcPr>
            <w:tcW w:w="4590" w:type="dxa"/>
          </w:tcPr>
          <w:p w14:paraId="7E549816" w14:textId="19DEFF4B" w:rsidR="00556E5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10729 Pine Rd Leland, IL</w:t>
            </w:r>
          </w:p>
        </w:tc>
        <w:tc>
          <w:tcPr>
            <w:tcW w:w="1170" w:type="dxa"/>
          </w:tcPr>
          <w:p w14:paraId="0E5B7DD4" w14:textId="16BFB3C4" w:rsidR="00556E5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66F6EEFA" w14:textId="10FCA0E9" w:rsidR="00556E59" w:rsidRPr="00BC77EC" w:rsidRDefault="001B3560"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3D9A14C2" w14:textId="77777777" w:rsidTr="00556E59">
        <w:trPr>
          <w:trHeight w:val="350"/>
        </w:trPr>
        <w:tc>
          <w:tcPr>
            <w:cnfStyle w:val="001000000000" w:firstRow="0" w:lastRow="0" w:firstColumn="1" w:lastColumn="0" w:oddVBand="0" w:evenVBand="0" w:oddHBand="0" w:evenHBand="0" w:firstRowFirstColumn="0" w:firstRowLastColumn="0" w:lastRowFirstColumn="0" w:lastRowLastColumn="0"/>
            <w:tcW w:w="3870" w:type="dxa"/>
          </w:tcPr>
          <w:p w14:paraId="6578D6E2" w14:textId="68697D9D" w:rsidR="00556E59" w:rsidRPr="00BC77EC" w:rsidRDefault="00556E59" w:rsidP="00556E59">
            <w:pPr>
              <w:spacing w:after="120"/>
              <w:rPr>
                <w:rFonts w:asciiTheme="minorHAnsi" w:eastAsia="Calibri" w:hAnsiTheme="minorHAnsi" w:cs="Arial"/>
                <w:szCs w:val="22"/>
              </w:rPr>
            </w:pPr>
            <w:proofErr w:type="spellStart"/>
            <w:r w:rsidRPr="00BC77EC">
              <w:rPr>
                <w:rFonts w:asciiTheme="minorHAnsi" w:eastAsia="Calibri" w:hAnsiTheme="minorHAnsi" w:cs="Arial"/>
                <w:szCs w:val="22"/>
              </w:rPr>
              <w:t>Procare</w:t>
            </w:r>
            <w:proofErr w:type="spellEnd"/>
            <w:r w:rsidRPr="00BC77EC">
              <w:rPr>
                <w:rFonts w:asciiTheme="minorHAnsi" w:eastAsia="Calibri" w:hAnsiTheme="minorHAnsi" w:cs="Arial"/>
                <w:szCs w:val="22"/>
              </w:rPr>
              <w:t xml:space="preserve"> Tree Service LLC</w:t>
            </w:r>
          </w:p>
        </w:tc>
        <w:tc>
          <w:tcPr>
            <w:tcW w:w="4590" w:type="dxa"/>
          </w:tcPr>
          <w:p w14:paraId="67D888E5" w14:textId="419217EB"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1505 STEELE AVE SW Grand Rapids, MI</w:t>
            </w:r>
          </w:p>
        </w:tc>
        <w:tc>
          <w:tcPr>
            <w:tcW w:w="1170" w:type="dxa"/>
          </w:tcPr>
          <w:p w14:paraId="7908AF80" w14:textId="300F522D"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5D41BA6F" w14:textId="1EBC5A4E" w:rsidR="00556E59" w:rsidRPr="00BC77EC" w:rsidRDefault="001B3560"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Yes</w:t>
            </w:r>
          </w:p>
        </w:tc>
      </w:tr>
      <w:tr w:rsidR="00556E59" w:rsidRPr="00BC77EC" w14:paraId="6294591F" w14:textId="77777777" w:rsidTr="00556E5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870" w:type="dxa"/>
          </w:tcPr>
          <w:p w14:paraId="241F4A66" w14:textId="207AE61A" w:rsidR="00556E5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Sink Lake Mastication Stump Grinding (</w:t>
            </w:r>
            <w:proofErr w:type="spellStart"/>
            <w:r w:rsidRPr="00BC77EC">
              <w:rPr>
                <w:rFonts w:asciiTheme="minorHAnsi" w:eastAsia="Calibri" w:hAnsiTheme="minorHAnsi" w:cs="Arial"/>
                <w:szCs w:val="22"/>
              </w:rPr>
              <w:t>Treeworks</w:t>
            </w:r>
            <w:proofErr w:type="spellEnd"/>
            <w:r w:rsidRPr="00BC77EC">
              <w:rPr>
                <w:rFonts w:asciiTheme="minorHAnsi" w:eastAsia="Calibri" w:hAnsiTheme="minorHAnsi" w:cs="Arial"/>
                <w:szCs w:val="22"/>
              </w:rPr>
              <w:t>)</w:t>
            </w:r>
          </w:p>
        </w:tc>
        <w:tc>
          <w:tcPr>
            <w:tcW w:w="4590" w:type="dxa"/>
          </w:tcPr>
          <w:p w14:paraId="5F75E054" w14:textId="4537725D" w:rsidR="00556E59" w:rsidRPr="00BC77EC" w:rsidRDefault="001B3560" w:rsidP="001B3560">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PO Box 274 Coopersville. MI</w:t>
            </w:r>
          </w:p>
        </w:tc>
        <w:tc>
          <w:tcPr>
            <w:tcW w:w="1170" w:type="dxa"/>
          </w:tcPr>
          <w:p w14:paraId="482BD5F9" w14:textId="3CBCAD20" w:rsidR="00556E59" w:rsidRPr="00BC77EC" w:rsidRDefault="000E6CC6"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54BC9B08" w14:textId="64D5D28D" w:rsidR="00556E59" w:rsidRPr="00BC77EC" w:rsidRDefault="000E6CC6"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7AD3E176" w14:textId="77777777" w:rsidTr="00556E59">
        <w:trPr>
          <w:trHeight w:val="350"/>
        </w:trPr>
        <w:tc>
          <w:tcPr>
            <w:cnfStyle w:val="001000000000" w:firstRow="0" w:lastRow="0" w:firstColumn="1" w:lastColumn="0" w:oddVBand="0" w:evenVBand="0" w:oddHBand="0" w:evenHBand="0" w:firstRowFirstColumn="0" w:firstRowLastColumn="0" w:lastRowFirstColumn="0" w:lastRowLastColumn="0"/>
            <w:tcW w:w="3870" w:type="dxa"/>
          </w:tcPr>
          <w:p w14:paraId="7BD8945C" w14:textId="6D27B964" w:rsidR="00556E5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Summers Invasive Species Control</w:t>
            </w:r>
          </w:p>
        </w:tc>
        <w:tc>
          <w:tcPr>
            <w:tcW w:w="4590" w:type="dxa"/>
          </w:tcPr>
          <w:p w14:paraId="3EC098A4" w14:textId="217AEFB2" w:rsidR="00556E59" w:rsidRPr="00BC77EC" w:rsidRDefault="000E6CC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826 Richard St Holly, MI</w:t>
            </w:r>
          </w:p>
        </w:tc>
        <w:tc>
          <w:tcPr>
            <w:tcW w:w="1170" w:type="dxa"/>
          </w:tcPr>
          <w:p w14:paraId="7DAC91EF" w14:textId="30A0DAD5" w:rsidR="00556E59" w:rsidRPr="00BC77EC" w:rsidRDefault="000E6CC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60676D2B" w14:textId="15EE4E13" w:rsidR="00556E59" w:rsidRPr="00BC77EC" w:rsidRDefault="000E6CC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6F8ABE6A" w14:textId="77777777" w:rsidTr="00556E5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870" w:type="dxa"/>
          </w:tcPr>
          <w:p w14:paraId="6D0B2F30" w14:textId="12E38D0C" w:rsidR="00556E59" w:rsidRPr="00BC77EC" w:rsidRDefault="00556E59" w:rsidP="00556E59">
            <w:pPr>
              <w:tabs>
                <w:tab w:val="left" w:pos="948"/>
              </w:tabs>
              <w:spacing w:after="120"/>
              <w:rPr>
                <w:rFonts w:asciiTheme="minorHAnsi" w:eastAsia="Calibri" w:hAnsiTheme="minorHAnsi" w:cs="Arial"/>
                <w:szCs w:val="22"/>
              </w:rPr>
            </w:pPr>
            <w:r w:rsidRPr="00BC77EC">
              <w:rPr>
                <w:rFonts w:asciiTheme="minorHAnsi" w:eastAsia="Calibri" w:hAnsiTheme="minorHAnsi" w:cs="Arial"/>
                <w:szCs w:val="22"/>
              </w:rPr>
              <w:t>Superior Invasive Plant Solutions, LLC</w:t>
            </w:r>
          </w:p>
        </w:tc>
        <w:tc>
          <w:tcPr>
            <w:tcW w:w="4590" w:type="dxa"/>
          </w:tcPr>
          <w:p w14:paraId="611E2FE2" w14:textId="202DE489" w:rsidR="00556E59" w:rsidRPr="00BC77EC" w:rsidRDefault="000E6CC6"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1664 S Coleman Rd Shepard, MI</w:t>
            </w:r>
          </w:p>
        </w:tc>
        <w:tc>
          <w:tcPr>
            <w:tcW w:w="1170" w:type="dxa"/>
          </w:tcPr>
          <w:p w14:paraId="5E1FDD39" w14:textId="27AB2586" w:rsidR="00556E59" w:rsidRPr="00BC77EC" w:rsidRDefault="000E6CC6"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0776B1AC" w14:textId="723398F9" w:rsidR="00556E59" w:rsidRPr="00BC77EC" w:rsidRDefault="000E6CC6"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097374CB" w14:textId="77777777" w:rsidTr="00556E59">
        <w:trPr>
          <w:trHeight w:val="350"/>
        </w:trPr>
        <w:tc>
          <w:tcPr>
            <w:cnfStyle w:val="001000000000" w:firstRow="0" w:lastRow="0" w:firstColumn="1" w:lastColumn="0" w:oddVBand="0" w:evenVBand="0" w:oddHBand="0" w:evenHBand="0" w:firstRowFirstColumn="0" w:firstRowLastColumn="0" w:lastRowFirstColumn="0" w:lastRowLastColumn="0"/>
            <w:tcW w:w="3870" w:type="dxa"/>
          </w:tcPr>
          <w:p w14:paraId="35FFC630" w14:textId="4B3B68EE" w:rsidR="00556E5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SWCA, Inc.</w:t>
            </w:r>
          </w:p>
        </w:tc>
        <w:tc>
          <w:tcPr>
            <w:tcW w:w="4590" w:type="dxa"/>
          </w:tcPr>
          <w:p w14:paraId="3062EE7D" w14:textId="170DF017" w:rsidR="00556E59" w:rsidRPr="00BC77EC" w:rsidRDefault="000E6CC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13 N Washington St. Ypsilanti, MI</w:t>
            </w:r>
          </w:p>
        </w:tc>
        <w:tc>
          <w:tcPr>
            <w:tcW w:w="1170" w:type="dxa"/>
          </w:tcPr>
          <w:p w14:paraId="5E63FD16" w14:textId="4B2DAC97" w:rsidR="00556E59" w:rsidRPr="00BC77EC" w:rsidRDefault="000E6CC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3CF1205D" w14:textId="50CA9C22" w:rsidR="00556E59" w:rsidRPr="00BC77EC" w:rsidRDefault="000E6CC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r w:rsidR="00556E59" w:rsidRPr="00BC77EC" w14:paraId="7787AAB1" w14:textId="77777777" w:rsidTr="00556E5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870" w:type="dxa"/>
          </w:tcPr>
          <w:p w14:paraId="6824DDA1" w14:textId="1A72E86B" w:rsidR="00556E5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Wildlife and Wetland Solutions</w:t>
            </w:r>
          </w:p>
        </w:tc>
        <w:tc>
          <w:tcPr>
            <w:tcW w:w="4590" w:type="dxa"/>
          </w:tcPr>
          <w:p w14:paraId="69575A67" w14:textId="7D8F7C4E" w:rsidR="00556E59" w:rsidRPr="00BC77EC" w:rsidRDefault="000E6CC6"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7804 W Moorestown Rd Manton, MI</w:t>
            </w:r>
          </w:p>
        </w:tc>
        <w:tc>
          <w:tcPr>
            <w:tcW w:w="1170" w:type="dxa"/>
          </w:tcPr>
          <w:p w14:paraId="5734175B" w14:textId="243A39A5" w:rsidR="00556E59" w:rsidRPr="00BC77EC" w:rsidRDefault="000E6CC6"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0470D428" w14:textId="095BBAD9" w:rsidR="00556E59" w:rsidRPr="00BC77EC" w:rsidRDefault="000E6CC6" w:rsidP="00321BB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Yes</w:t>
            </w:r>
          </w:p>
        </w:tc>
      </w:tr>
      <w:tr w:rsidR="00556E59" w:rsidRPr="00BC77EC" w14:paraId="2B2E2D87" w14:textId="77777777" w:rsidTr="00556E59">
        <w:trPr>
          <w:trHeight w:val="350"/>
        </w:trPr>
        <w:tc>
          <w:tcPr>
            <w:cnfStyle w:val="001000000000" w:firstRow="0" w:lastRow="0" w:firstColumn="1" w:lastColumn="0" w:oddVBand="0" w:evenVBand="0" w:oddHBand="0" w:evenHBand="0" w:firstRowFirstColumn="0" w:firstRowLastColumn="0" w:lastRowFirstColumn="0" w:lastRowLastColumn="0"/>
            <w:tcW w:w="3870" w:type="dxa"/>
          </w:tcPr>
          <w:p w14:paraId="45FC475D" w14:textId="5331CE93" w:rsidR="00556E59" w:rsidRPr="00BC77EC" w:rsidRDefault="00556E59" w:rsidP="00556E59">
            <w:pPr>
              <w:spacing w:after="120"/>
              <w:rPr>
                <w:rFonts w:asciiTheme="minorHAnsi" w:eastAsia="Calibri" w:hAnsiTheme="minorHAnsi" w:cs="Arial"/>
                <w:szCs w:val="22"/>
              </w:rPr>
            </w:pPr>
            <w:r w:rsidRPr="00BC77EC">
              <w:rPr>
                <w:rFonts w:asciiTheme="minorHAnsi" w:eastAsia="Calibri" w:hAnsiTheme="minorHAnsi" w:cs="Arial"/>
                <w:szCs w:val="22"/>
              </w:rPr>
              <w:t>William J. Lang Land Clearing, Inc</w:t>
            </w:r>
          </w:p>
        </w:tc>
        <w:tc>
          <w:tcPr>
            <w:tcW w:w="4590" w:type="dxa"/>
          </w:tcPr>
          <w:p w14:paraId="7A4A92BF" w14:textId="1924B3FE" w:rsidR="00556E59" w:rsidRPr="00BC77EC" w:rsidRDefault="000E6CC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 xml:space="preserve">2520 Glidden Road Beaverton, MI </w:t>
            </w:r>
          </w:p>
        </w:tc>
        <w:tc>
          <w:tcPr>
            <w:tcW w:w="1170" w:type="dxa"/>
          </w:tcPr>
          <w:p w14:paraId="19ECB308" w14:textId="6AA0611B" w:rsidR="00556E59" w:rsidRPr="00BC77EC" w:rsidRDefault="000E6CC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c>
          <w:tcPr>
            <w:tcW w:w="1168" w:type="dxa"/>
          </w:tcPr>
          <w:p w14:paraId="289D074F" w14:textId="755F1778" w:rsidR="00556E59" w:rsidRPr="00BC77EC" w:rsidRDefault="000E6CC6" w:rsidP="00321BB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Cs w:val="22"/>
              </w:rPr>
            </w:pPr>
            <w:r w:rsidRPr="00BC77EC">
              <w:rPr>
                <w:rFonts w:asciiTheme="minorHAnsi" w:eastAsia="Calibri" w:hAnsiTheme="minorHAnsi" w:cs="Arial"/>
                <w:szCs w:val="22"/>
              </w:rPr>
              <w:t>No</w:t>
            </w:r>
          </w:p>
        </w:tc>
      </w:tr>
    </w:tbl>
    <w:p w14:paraId="0CC577C9" w14:textId="77777777" w:rsidR="001B578F" w:rsidRPr="00BC77EC" w:rsidRDefault="00082CDA" w:rsidP="001B146B">
      <w:pPr>
        <w:tabs>
          <w:tab w:val="right" w:pos="9360"/>
        </w:tabs>
        <w:spacing w:after="0" w:line="240" w:lineRule="auto"/>
        <w:rPr>
          <w:rFonts w:asciiTheme="minorHAnsi" w:eastAsia="Calibri" w:hAnsiTheme="minorHAnsi" w:cs="Arial"/>
          <w:szCs w:val="22"/>
        </w:rPr>
      </w:pPr>
      <w:r w:rsidRPr="00BC77EC">
        <w:rPr>
          <w:rFonts w:asciiTheme="minorHAnsi" w:eastAsia="Calibri" w:hAnsiTheme="minorHAnsi" w:cs="Arial"/>
          <w:szCs w:val="22"/>
        </w:rPr>
        <w:t>*SDVOB: Service-Disable</w:t>
      </w:r>
      <w:r w:rsidR="00B7214A" w:rsidRPr="00BC77EC">
        <w:rPr>
          <w:rFonts w:asciiTheme="minorHAnsi" w:eastAsia="Calibri" w:hAnsiTheme="minorHAnsi" w:cs="Arial"/>
          <w:szCs w:val="22"/>
        </w:rPr>
        <w:t>d</w:t>
      </w:r>
      <w:r w:rsidRPr="00BC77EC">
        <w:rPr>
          <w:rFonts w:asciiTheme="minorHAnsi" w:eastAsia="Calibri" w:hAnsiTheme="minorHAnsi" w:cs="Arial"/>
          <w:szCs w:val="22"/>
        </w:rPr>
        <w:t xml:space="preserve"> Veteran Owned Business</w:t>
      </w:r>
    </w:p>
    <w:p w14:paraId="0A660CE0" w14:textId="71BD1E15" w:rsidR="003A046F" w:rsidRPr="00BC77EC" w:rsidRDefault="001B578F" w:rsidP="00C95E9B">
      <w:pPr>
        <w:tabs>
          <w:tab w:val="right" w:pos="9360"/>
        </w:tabs>
        <w:spacing w:after="120" w:line="240" w:lineRule="auto"/>
        <w:rPr>
          <w:rFonts w:asciiTheme="minorHAnsi" w:eastAsia="Calibri" w:hAnsiTheme="minorHAnsi" w:cs="Arial"/>
          <w:szCs w:val="22"/>
        </w:rPr>
      </w:pPr>
      <w:r w:rsidRPr="00BC77EC">
        <w:rPr>
          <w:rFonts w:asciiTheme="minorHAnsi" w:eastAsia="Calibri" w:hAnsiTheme="minorHAnsi" w:cs="Arial"/>
          <w:szCs w:val="22"/>
        </w:rPr>
        <w:t>*</w:t>
      </w:r>
      <w:r w:rsidR="00245B25" w:rsidRPr="00BC77EC">
        <w:rPr>
          <w:rFonts w:asciiTheme="minorHAnsi" w:eastAsia="Calibri" w:hAnsiTheme="minorHAnsi" w:cs="Arial"/>
          <w:szCs w:val="22"/>
        </w:rPr>
        <w:t>*</w:t>
      </w:r>
      <w:r w:rsidRPr="00BC77EC">
        <w:rPr>
          <w:rFonts w:asciiTheme="minorHAnsi" w:eastAsia="Calibri" w:hAnsiTheme="minorHAnsi" w:cs="Arial"/>
          <w:szCs w:val="22"/>
        </w:rPr>
        <w:t>GDBE: Geographically Disadvantaged Business</w:t>
      </w:r>
      <w:r w:rsidR="00DC7A1C" w:rsidRPr="00BC77EC">
        <w:rPr>
          <w:rFonts w:asciiTheme="minorHAnsi" w:eastAsia="Calibri" w:hAnsiTheme="minorHAnsi" w:cs="Arial"/>
          <w:szCs w:val="22"/>
        </w:rPr>
        <w:t xml:space="preserve"> </w:t>
      </w:r>
      <w:r w:rsidR="002F6328" w:rsidRPr="00BC77EC">
        <w:rPr>
          <w:rFonts w:asciiTheme="minorHAnsi" w:eastAsia="Calibri" w:hAnsiTheme="minorHAnsi" w:cs="Arial"/>
          <w:szCs w:val="22"/>
        </w:rPr>
        <w:t>Enterprise</w:t>
      </w:r>
      <w:r w:rsidR="003A046F" w:rsidRPr="00BC77EC">
        <w:rPr>
          <w:rFonts w:asciiTheme="minorHAnsi" w:eastAsia="Calibri" w:hAnsiTheme="minorHAnsi" w:cs="Arial"/>
          <w:szCs w:val="22"/>
        </w:rPr>
        <w:br w:type="page"/>
      </w:r>
    </w:p>
    <w:p w14:paraId="7C9DC1A7" w14:textId="29979334" w:rsidR="00211306" w:rsidRPr="005A6B84" w:rsidRDefault="00666F38" w:rsidP="00C95E9B">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5A6B84">
        <w:rPr>
          <w:rFonts w:asciiTheme="majorHAnsi" w:eastAsia="Arial" w:hAnsiTheme="majorHAnsi"/>
          <w:b/>
          <w:caps/>
          <w:noProof/>
          <w:color w:val="auto"/>
          <w:spacing w:val="20"/>
          <w:sz w:val="40"/>
          <w:szCs w:val="40"/>
        </w:rPr>
        <w:lastRenderedPageBreak/>
        <w:t>E</w:t>
      </w:r>
      <w:r w:rsidR="00211306" w:rsidRPr="005A6B84">
        <w:rPr>
          <w:rFonts w:asciiTheme="majorHAnsi" w:eastAsia="Arial" w:hAnsiTheme="majorHAnsi"/>
          <w:b/>
          <w:caps/>
          <w:noProof/>
          <w:color w:val="auto"/>
          <w:spacing w:val="20"/>
          <w:sz w:val="40"/>
          <w:szCs w:val="40"/>
        </w:rPr>
        <w:t>valuation synopsis</w:t>
      </w:r>
    </w:p>
    <w:p w14:paraId="29C1090A" w14:textId="23254E55" w:rsidR="00D766A9" w:rsidRPr="00BC77EC" w:rsidRDefault="00196EA9" w:rsidP="009D7F37">
      <w:pPr>
        <w:pStyle w:val="ListParagraph"/>
        <w:numPr>
          <w:ilvl w:val="0"/>
          <w:numId w:val="4"/>
        </w:numPr>
        <w:spacing w:after="120"/>
        <w:ind w:left="360"/>
        <w:contextualSpacing w:val="0"/>
        <w:rPr>
          <w:rFonts w:asciiTheme="minorHAnsi" w:eastAsia="Calibri" w:hAnsiTheme="minorHAnsi" w:cs="Arial"/>
          <w:b/>
          <w:szCs w:val="22"/>
        </w:rPr>
      </w:pPr>
      <w:r w:rsidRPr="00BC77EC">
        <w:rPr>
          <w:rFonts w:asciiTheme="minorHAnsi" w:eastAsia="Calibri" w:hAnsiTheme="minorHAnsi" w:cs="Arial"/>
          <w:b/>
          <w:szCs w:val="22"/>
        </w:rPr>
        <w:t>Evaluation Process</w:t>
      </w:r>
    </w:p>
    <w:p w14:paraId="6D8494BB" w14:textId="7DE16F64" w:rsidR="00CF51A7" w:rsidRPr="00BC77EC" w:rsidRDefault="00CF51A7" w:rsidP="000743F4">
      <w:pPr>
        <w:spacing w:after="120" w:line="240" w:lineRule="auto"/>
        <w:rPr>
          <w:rFonts w:asciiTheme="minorHAnsi" w:eastAsia="Calibri" w:hAnsiTheme="minorHAnsi" w:cs="Arial"/>
          <w:szCs w:val="22"/>
        </w:rPr>
      </w:pPr>
      <w:r w:rsidRPr="00BC77EC">
        <w:rPr>
          <w:rFonts w:asciiTheme="minorHAnsi" w:eastAsia="Calibri" w:hAnsiTheme="minorHAnsi" w:cs="Arial"/>
          <w:szCs w:val="22"/>
        </w:rPr>
        <w:t xml:space="preserve">A Responsible Vendor is a vendor that demonstrates it </w:t>
      </w:r>
      <w:proofErr w:type="gramStart"/>
      <w:r w:rsidRPr="00BC77EC">
        <w:rPr>
          <w:rFonts w:asciiTheme="minorHAnsi" w:eastAsia="Calibri" w:hAnsiTheme="minorHAnsi" w:cs="Arial"/>
          <w:szCs w:val="22"/>
        </w:rPr>
        <w:t>has the ability to</w:t>
      </w:r>
      <w:proofErr w:type="gramEnd"/>
      <w:r w:rsidRPr="00BC77EC">
        <w:rPr>
          <w:rFonts w:asciiTheme="minorHAnsi" w:eastAsia="Calibri" w:hAnsiTheme="minorHAnsi" w:cs="Arial"/>
          <w:szCs w:val="22"/>
        </w:rPr>
        <w:t xml:space="preserve"> successfully perform the duties identified by the solicitation</w:t>
      </w:r>
      <w:r w:rsidR="00C640C5" w:rsidRPr="00BC77EC">
        <w:rPr>
          <w:rFonts w:asciiTheme="minorHAnsi" w:eastAsia="Calibri" w:hAnsiTheme="minorHAnsi" w:cs="Arial"/>
          <w:szCs w:val="22"/>
        </w:rPr>
        <w:t>.</w:t>
      </w:r>
      <w:r w:rsidR="004B575D" w:rsidRPr="00BC77EC">
        <w:rPr>
          <w:rFonts w:asciiTheme="minorHAnsi" w:eastAsia="Calibri" w:hAnsiTheme="minorHAnsi" w:cs="Arial"/>
          <w:szCs w:val="22"/>
        </w:rPr>
        <w:t xml:space="preserve"> </w:t>
      </w:r>
      <w:r w:rsidRPr="00BC77EC">
        <w:rPr>
          <w:rFonts w:asciiTheme="minorHAnsi" w:eastAsia="Calibri" w:hAnsiTheme="minorHAnsi" w:cs="Arial"/>
          <w:szCs w:val="22"/>
        </w:rPr>
        <w:t>A Responsive proposal is one that is submitted in accordance with the solicitation instructions and meets all mandatory requirements identified in the solicitation.</w:t>
      </w:r>
    </w:p>
    <w:p w14:paraId="67B8A78B" w14:textId="77777777" w:rsidR="001A1089" w:rsidRPr="00BC77EC" w:rsidRDefault="003F771F" w:rsidP="000743F4">
      <w:pPr>
        <w:spacing w:after="120" w:line="240" w:lineRule="auto"/>
        <w:rPr>
          <w:rFonts w:asciiTheme="minorHAnsi" w:eastAsia="Calibri" w:hAnsiTheme="minorHAnsi" w:cs="Arial"/>
          <w:b/>
          <w:bCs/>
          <w:szCs w:val="22"/>
        </w:rPr>
      </w:pPr>
      <w:r w:rsidRPr="00BC77EC">
        <w:rPr>
          <w:rFonts w:asciiTheme="minorHAnsi" w:eastAsia="Calibri" w:hAnsiTheme="minorHAnsi" w:cs="Arial"/>
          <w:b/>
          <w:bCs/>
          <w:szCs w:val="22"/>
        </w:rPr>
        <w:t xml:space="preserve">Proposal </w:t>
      </w:r>
      <w:r w:rsidR="003D6EB0" w:rsidRPr="00BC77EC">
        <w:rPr>
          <w:rFonts w:asciiTheme="minorHAnsi" w:eastAsia="Calibri" w:hAnsiTheme="minorHAnsi" w:cs="Arial"/>
          <w:b/>
          <w:bCs/>
          <w:szCs w:val="22"/>
        </w:rPr>
        <w:t>Instructions</w:t>
      </w:r>
      <w:r w:rsidR="002922BD" w:rsidRPr="00BC77EC">
        <w:rPr>
          <w:rFonts w:asciiTheme="minorHAnsi" w:eastAsia="Calibri" w:hAnsiTheme="minorHAnsi" w:cs="Arial"/>
          <w:b/>
          <w:bCs/>
          <w:szCs w:val="22"/>
        </w:rPr>
        <w:t>:</w:t>
      </w:r>
      <w:r w:rsidRPr="00BC77EC">
        <w:rPr>
          <w:rFonts w:asciiTheme="minorHAnsi" w:eastAsia="Calibri" w:hAnsiTheme="minorHAnsi" w:cs="Arial"/>
          <w:b/>
          <w:bCs/>
          <w:szCs w:val="22"/>
        </w:rPr>
        <w:t xml:space="preserve"> </w:t>
      </w:r>
    </w:p>
    <w:p w14:paraId="0CAFAECC" w14:textId="6BF58239" w:rsidR="005E2DAC" w:rsidRPr="00BC77EC" w:rsidRDefault="001B179E" w:rsidP="000743F4">
      <w:pPr>
        <w:spacing w:after="120" w:line="240" w:lineRule="auto"/>
        <w:rPr>
          <w:rFonts w:asciiTheme="minorHAnsi" w:eastAsia="Calibri" w:hAnsiTheme="minorHAnsi" w:cs="Arial"/>
          <w:b/>
          <w:bCs/>
          <w:szCs w:val="22"/>
        </w:rPr>
      </w:pPr>
      <w:r w:rsidRPr="00BC77EC">
        <w:rPr>
          <w:rFonts w:asciiTheme="minorHAnsi" w:eastAsia="Calibri" w:hAnsiTheme="minorHAnsi" w:cs="Arial"/>
          <w:b/>
          <w:bCs/>
          <w:szCs w:val="22"/>
        </w:rPr>
        <w:t xml:space="preserve">Requirements for </w:t>
      </w:r>
      <w:r w:rsidR="005E2DAC" w:rsidRPr="00BC77EC">
        <w:rPr>
          <w:rFonts w:asciiTheme="minorHAnsi" w:eastAsia="Calibri" w:hAnsiTheme="minorHAnsi" w:cs="Arial"/>
          <w:b/>
          <w:bCs/>
          <w:szCs w:val="22"/>
        </w:rPr>
        <w:t xml:space="preserve">all categories: </w:t>
      </w:r>
    </w:p>
    <w:p w14:paraId="502CEBF5" w14:textId="0AFC8AEA" w:rsidR="00A34A29" w:rsidRPr="00BC77EC" w:rsidRDefault="00A34A29" w:rsidP="009D7F37">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If a subcontractor is </w:t>
      </w:r>
      <w:r w:rsidR="001B179E" w:rsidRPr="00BC77EC">
        <w:rPr>
          <w:rFonts w:asciiTheme="minorHAnsi" w:eastAsia="Calibri" w:hAnsiTheme="minorHAnsi" w:cs="Arial"/>
          <w:szCs w:val="22"/>
        </w:rPr>
        <w:t>used,</w:t>
      </w:r>
      <w:r w:rsidRPr="00BC77EC">
        <w:rPr>
          <w:rFonts w:asciiTheme="minorHAnsi" w:eastAsia="Calibri" w:hAnsiTheme="minorHAnsi" w:cs="Arial"/>
          <w:szCs w:val="22"/>
        </w:rPr>
        <w:t xml:space="preserve"> they must meet the same relevant prequalification requirements as the primary contractor and in what area/way they are being used. </w:t>
      </w:r>
    </w:p>
    <w:p w14:paraId="6312B865" w14:textId="10B019F8" w:rsidR="001B179E" w:rsidRPr="00BC77EC" w:rsidRDefault="001B179E" w:rsidP="009D7F37">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Provide relevant certifications, equipment, staffing, plant identification skills, and business experience for your company. This information will be used to prequalify your business for </w:t>
      </w:r>
      <w:r w:rsidRPr="00BC77EC">
        <w:rPr>
          <w:rFonts w:asciiTheme="minorHAnsi" w:eastAsia="Calibri" w:hAnsiTheme="minorHAnsi" w:cs="Arial"/>
          <w:i/>
          <w:iCs/>
          <w:szCs w:val="22"/>
        </w:rPr>
        <w:t>“Tree/Shrub Control, Herbaceous Control, Invasive Land Clearing, Plant/Insect/Disease Surveys, and/or Herbicide”</w:t>
      </w:r>
      <w:r w:rsidRPr="00BC77EC">
        <w:rPr>
          <w:rFonts w:asciiTheme="minorHAnsi" w:eastAsia="Calibri" w:hAnsiTheme="minorHAnsi" w:cs="Arial"/>
          <w:szCs w:val="22"/>
        </w:rPr>
        <w:t>. Individual projects will be awarded to only prequalified vendors with the necessary certifications, equipment and staffing to complete the specific project.</w:t>
      </w:r>
    </w:p>
    <w:p w14:paraId="01B407E7" w14:textId="4A8FB416" w:rsidR="009F58F8" w:rsidRPr="00BC77EC" w:rsidRDefault="001B179E" w:rsidP="009F58F8">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Business experience</w:t>
      </w:r>
      <w:r w:rsidR="00A22C74" w:rsidRPr="00BC77EC">
        <w:rPr>
          <w:rFonts w:asciiTheme="minorHAnsi" w:eastAsia="Calibri" w:hAnsiTheme="minorHAnsi" w:cs="Arial"/>
          <w:szCs w:val="22"/>
        </w:rPr>
        <w:t>, at least 1 year experience</w:t>
      </w:r>
      <w:r w:rsidR="005D10F4" w:rsidRPr="00BC77EC">
        <w:rPr>
          <w:rFonts w:asciiTheme="minorHAnsi" w:eastAsia="Calibri" w:hAnsiTheme="minorHAnsi" w:cs="Arial"/>
          <w:szCs w:val="22"/>
        </w:rPr>
        <w:t xml:space="preserve"> for all categories except land clearing which requires 2 </w:t>
      </w:r>
      <w:r w:rsidR="001D1399" w:rsidRPr="00BC77EC">
        <w:rPr>
          <w:rFonts w:asciiTheme="minorHAnsi" w:eastAsia="Calibri" w:hAnsiTheme="minorHAnsi" w:cs="Arial"/>
          <w:szCs w:val="22"/>
        </w:rPr>
        <w:t>years’ experience</w:t>
      </w:r>
      <w:r w:rsidR="001112C7" w:rsidRPr="00BC77EC">
        <w:rPr>
          <w:rFonts w:asciiTheme="minorHAnsi" w:eastAsia="Calibri" w:hAnsiTheme="minorHAnsi" w:cs="Arial"/>
          <w:szCs w:val="22"/>
        </w:rPr>
        <w:t xml:space="preserve"> and</w:t>
      </w:r>
      <w:r w:rsidR="00A22C74" w:rsidRPr="00BC77EC">
        <w:rPr>
          <w:rFonts w:asciiTheme="minorHAnsi" w:eastAsia="Calibri" w:hAnsiTheme="minorHAnsi" w:cs="Arial"/>
          <w:b/>
          <w:bCs/>
          <w:szCs w:val="22"/>
        </w:rPr>
        <w:t xml:space="preserve"> </w:t>
      </w:r>
      <w:r w:rsidR="00A22C74" w:rsidRPr="00BC77EC">
        <w:rPr>
          <w:rFonts w:asciiTheme="minorHAnsi" w:eastAsia="Calibri" w:hAnsiTheme="minorHAnsi" w:cs="Arial"/>
          <w:szCs w:val="22"/>
        </w:rPr>
        <w:t>provide c</w:t>
      </w:r>
      <w:r w:rsidRPr="00BC77EC">
        <w:rPr>
          <w:rFonts w:asciiTheme="minorHAnsi" w:eastAsia="Calibri" w:hAnsiTheme="minorHAnsi" w:cs="Arial"/>
          <w:szCs w:val="22"/>
        </w:rPr>
        <w:t>ontact information must be provided for at least 3 references who can verify successful completion of previous tree and shrub control projects. References should include name of organization/business, contact person’s name, phone number, email address, mailing address, and a brief description of the work performed.</w:t>
      </w:r>
    </w:p>
    <w:p w14:paraId="604098E5" w14:textId="77777777" w:rsidR="00712F01" w:rsidRPr="00BC77EC" w:rsidRDefault="00A22C74" w:rsidP="00712F01">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All individuals involved in cutting or otherwise removing plants must be able to correctly identify the species to be treated in the season the treatment is occurring (summer, fall, or winter) and distinguish it from any similar species that may be growing in the area. They must also be able to identify associated rare species that may also be growing in the area and must provide documentation in the form of a successfully completed college degree or coursework related to field plant identification, independent training courses or certifications field plant identification workshops, or similar training. Field plant identification ability acquired through experience or on-the-job training will also qualify if it is documented and can be verified by </w:t>
      </w:r>
      <w:proofErr w:type="gramStart"/>
      <w:r w:rsidRPr="00BC77EC">
        <w:rPr>
          <w:rFonts w:asciiTheme="minorHAnsi" w:eastAsia="Calibri" w:hAnsiTheme="minorHAnsi" w:cs="Arial"/>
          <w:szCs w:val="22"/>
        </w:rPr>
        <w:t>references</w:t>
      </w:r>
      <w:proofErr w:type="gramEnd"/>
      <w:r w:rsidRPr="00BC77EC">
        <w:rPr>
          <w:rFonts w:asciiTheme="minorHAnsi" w:eastAsia="Calibri" w:hAnsiTheme="minorHAnsi" w:cs="Arial"/>
          <w:szCs w:val="22"/>
        </w:rPr>
        <w:t>.</w:t>
      </w:r>
    </w:p>
    <w:p w14:paraId="23371B71" w14:textId="33DEB620" w:rsidR="00122E05" w:rsidRPr="00BC77EC" w:rsidRDefault="00122E05" w:rsidP="007B1253">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All individuals using ATVs, amphibious vehicles, boats, tractors or other equipment must have received appropriate training in the safe and proper use of that equipment and must have a minimum of 3 months prior experience operating that equipment. </w:t>
      </w:r>
    </w:p>
    <w:p w14:paraId="106E4B46" w14:textId="77777777" w:rsidR="00CD7852" w:rsidRPr="00BC77EC" w:rsidRDefault="00CD7852" w:rsidP="00712F01">
      <w:pPr>
        <w:pStyle w:val="ListParagraph"/>
        <w:numPr>
          <w:ilvl w:val="0"/>
          <w:numId w:val="24"/>
        </w:numPr>
        <w:spacing w:after="120"/>
        <w:rPr>
          <w:rFonts w:asciiTheme="minorHAnsi" w:eastAsia="Calibri" w:hAnsiTheme="minorHAnsi" w:cs="Arial"/>
          <w:b/>
          <w:bCs/>
          <w:szCs w:val="22"/>
          <w:u w:val="single"/>
        </w:rPr>
      </w:pPr>
      <w:r w:rsidRPr="00BC77EC">
        <w:rPr>
          <w:rFonts w:asciiTheme="minorHAnsi" w:eastAsia="Calibri" w:hAnsiTheme="minorHAnsi" w:cs="Arial"/>
          <w:b/>
          <w:bCs/>
          <w:szCs w:val="22"/>
          <w:u w:val="single"/>
        </w:rPr>
        <w:t>Survey:</w:t>
      </w:r>
    </w:p>
    <w:p w14:paraId="5E7DF748" w14:textId="3FDCB090" w:rsidR="002D0E80" w:rsidRPr="00BC77EC" w:rsidRDefault="002D0E80" w:rsidP="00CD7852">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To perform oak wilt surveys, an on-site supervisor must possess a degree in forestry (or a closely related field) from an accredited four-year forestry school. Prior experience in oak wilt identification and control activities is preferred. This person(s) must </w:t>
      </w:r>
      <w:proofErr w:type="gramStart"/>
      <w:r w:rsidRPr="00BC77EC">
        <w:rPr>
          <w:rFonts w:asciiTheme="minorHAnsi" w:eastAsia="Calibri" w:hAnsiTheme="minorHAnsi" w:cs="Arial"/>
          <w:szCs w:val="22"/>
        </w:rPr>
        <w:t>be on site at all times</w:t>
      </w:r>
      <w:proofErr w:type="gramEnd"/>
      <w:r w:rsidRPr="00BC77EC">
        <w:rPr>
          <w:rFonts w:asciiTheme="minorHAnsi" w:eastAsia="Calibri" w:hAnsiTheme="minorHAnsi" w:cs="Arial"/>
          <w:szCs w:val="22"/>
        </w:rPr>
        <w:t xml:space="preserve"> when the crew is performing survey work to identify and delimit oak wilt epicenters within the stand, when timber is being removed from the site and when the vibratory plowing is being performed. For other types of surveys, no specific educational requirements exist.</w:t>
      </w:r>
    </w:p>
    <w:p w14:paraId="5E6C2218" w14:textId="77777777" w:rsidR="0076726D" w:rsidRPr="0076726D" w:rsidRDefault="0076726D" w:rsidP="00CD7852">
      <w:pPr>
        <w:pStyle w:val="ListParagraph"/>
        <w:numPr>
          <w:ilvl w:val="1"/>
          <w:numId w:val="24"/>
        </w:numPr>
        <w:spacing w:after="120"/>
        <w:rPr>
          <w:rFonts w:asciiTheme="minorHAnsi" w:eastAsia="Calibri" w:hAnsiTheme="minorHAnsi" w:cs="Arial"/>
          <w:szCs w:val="22"/>
        </w:rPr>
      </w:pPr>
      <w:r w:rsidRPr="0076726D">
        <w:rPr>
          <w:rFonts w:asciiTheme="minorHAnsi" w:eastAsia="Calibri" w:hAnsiTheme="minorHAnsi" w:cs="Arial"/>
          <w:szCs w:val="22"/>
        </w:rPr>
        <w:t xml:space="preserve">All individuals conducting surveys must have a minimum of 1-year prior experience correctly identifying and surveying for the specific species or disease requested for </w:t>
      </w:r>
      <w:r w:rsidRPr="0076726D">
        <w:rPr>
          <w:rFonts w:asciiTheme="minorHAnsi" w:eastAsia="Calibri" w:hAnsiTheme="minorHAnsi" w:cs="Arial"/>
          <w:szCs w:val="22"/>
        </w:rPr>
        <w:lastRenderedPageBreak/>
        <w:t xml:space="preserve">a project. References should be provided to document experience and identification skills. </w:t>
      </w:r>
    </w:p>
    <w:p w14:paraId="7564EE1F" w14:textId="3FA54F41" w:rsidR="0076726D" w:rsidRPr="0076726D" w:rsidRDefault="0076726D" w:rsidP="009C6D7E">
      <w:pPr>
        <w:pStyle w:val="ListParagraph"/>
        <w:numPr>
          <w:ilvl w:val="1"/>
          <w:numId w:val="24"/>
        </w:numPr>
        <w:spacing w:after="120"/>
        <w:rPr>
          <w:rFonts w:asciiTheme="minorHAnsi" w:eastAsia="Calibri" w:hAnsiTheme="minorHAnsi" w:cs="Arial"/>
          <w:szCs w:val="22"/>
        </w:rPr>
      </w:pPr>
      <w:r w:rsidRPr="0076726D">
        <w:rPr>
          <w:rFonts w:asciiTheme="minorHAnsi" w:eastAsia="Calibri" w:hAnsiTheme="minorHAnsi" w:cs="Arial"/>
          <w:szCs w:val="22"/>
        </w:rPr>
        <w:t xml:space="preserve">For projects requiring GPS mapping, all individuals collecting GPS data must have a minimum of 3 months prior experience using GPS, including proficiency using the specific model of GPS equipment used on the project. </w:t>
      </w:r>
    </w:p>
    <w:p w14:paraId="098D33CA" w14:textId="42F7A902" w:rsidR="0076726D" w:rsidRPr="00BC77EC" w:rsidRDefault="0076726D" w:rsidP="009C6D7E">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For projects requiring GPS mapping, all individuals downloading and processing data must be proficient in downloading and processing GPS waypoint and track data and quality control the data by viewing it in a spatial environment.</w:t>
      </w:r>
    </w:p>
    <w:p w14:paraId="7DB17AE8" w14:textId="77777777" w:rsidR="00F664AB" w:rsidRPr="00BC77EC" w:rsidRDefault="00C7201A" w:rsidP="00F664AB">
      <w:pPr>
        <w:pStyle w:val="ListParagraph"/>
        <w:numPr>
          <w:ilvl w:val="0"/>
          <w:numId w:val="24"/>
        </w:numPr>
        <w:spacing w:after="120"/>
        <w:rPr>
          <w:rFonts w:asciiTheme="minorHAnsi" w:eastAsia="Calibri" w:hAnsiTheme="minorHAnsi" w:cs="Arial"/>
          <w:b/>
          <w:bCs/>
          <w:szCs w:val="22"/>
          <w:u w:val="single"/>
        </w:rPr>
      </w:pPr>
      <w:r w:rsidRPr="00BC77EC">
        <w:rPr>
          <w:rFonts w:asciiTheme="minorHAnsi" w:eastAsia="Calibri" w:hAnsiTheme="minorHAnsi" w:cs="Arial"/>
          <w:b/>
          <w:bCs/>
          <w:szCs w:val="22"/>
          <w:u w:val="single"/>
        </w:rPr>
        <w:t>Land Clearing and Tree Shrub Control:</w:t>
      </w:r>
    </w:p>
    <w:p w14:paraId="38B59847" w14:textId="77777777" w:rsidR="00B06659" w:rsidRPr="00BC77EC" w:rsidRDefault="00B06659" w:rsidP="00B06659">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identify the major types of trees to be targeted or avoided in the season treatment is occurring (spring, summer, fall or winter) such as oak, hickory, maple, ash, poplar, pine, spruce and locust.</w:t>
      </w:r>
    </w:p>
    <w:p w14:paraId="299F9D48" w14:textId="77777777" w:rsidR="00B06659" w:rsidRPr="00BC77EC" w:rsidRDefault="00B06659" w:rsidP="00B06659">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Documentation of this ability may be in the form of successfully completed coursework related to</w:t>
      </w:r>
    </w:p>
    <w:p w14:paraId="13F1A78D" w14:textId="206FDC7A" w:rsidR="00B06659" w:rsidRPr="00BC77EC" w:rsidRDefault="00B06659" w:rsidP="007B1253">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plant identification, independent training courses or certifications, or plant identification workshops. Personal experience or on-the-job training will also qualify if it can be verified by reference.</w:t>
      </w:r>
    </w:p>
    <w:p w14:paraId="627634ED" w14:textId="77777777" w:rsidR="00122E05" w:rsidRPr="00BC77EC" w:rsidRDefault="009D7F37" w:rsidP="00122E05">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individuals using chainsaws must have a minimum of 6 months of documented prior experience using a chainsaw and chainsaw safety training. </w:t>
      </w:r>
    </w:p>
    <w:p w14:paraId="1E494D2A" w14:textId="75F629D0" w:rsidR="00122E05" w:rsidRPr="00BC77EC" w:rsidRDefault="00122E05" w:rsidP="00122E05">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All individuals using heavy equipment or chainsaws must have received appropriate training in the safe and proper use of that equipment and must have prior experience operating that equipment.</w:t>
      </w:r>
    </w:p>
    <w:p w14:paraId="656C6AA2" w14:textId="77777777" w:rsidR="009F58F8" w:rsidRPr="00BC77EC" w:rsidRDefault="009D7F37" w:rsidP="00F664AB">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All individuals using chainsaws to </w:t>
      </w:r>
      <w:proofErr w:type="gramStart"/>
      <w:r w:rsidRPr="00BC77EC">
        <w:rPr>
          <w:rFonts w:asciiTheme="minorHAnsi" w:eastAsia="Calibri" w:hAnsiTheme="minorHAnsi" w:cs="Arial"/>
          <w:szCs w:val="22"/>
        </w:rPr>
        <w:t>fell</w:t>
      </w:r>
      <w:proofErr w:type="gramEnd"/>
      <w:r w:rsidRPr="00BC77EC">
        <w:rPr>
          <w:rFonts w:asciiTheme="minorHAnsi" w:eastAsia="Calibri" w:hAnsiTheme="minorHAnsi" w:cs="Arial"/>
          <w:szCs w:val="22"/>
        </w:rPr>
        <w:t xml:space="preserve"> trees greater than 5 inches in diameter at breast height must have a minimum of 1 year of documented prior experience felling trees and chainsaw safety training</w:t>
      </w:r>
      <w:r w:rsidR="009F58F8" w:rsidRPr="00BC77EC">
        <w:rPr>
          <w:rFonts w:asciiTheme="minorHAnsi" w:eastAsia="Calibri" w:hAnsiTheme="minorHAnsi" w:cs="Arial"/>
          <w:szCs w:val="22"/>
        </w:rPr>
        <w:t>.</w:t>
      </w:r>
    </w:p>
    <w:p w14:paraId="0506F94C" w14:textId="77777777" w:rsidR="009F58F8" w:rsidRPr="00BC77EC" w:rsidRDefault="009D7F37" w:rsidP="00F664AB">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All individuals using clearing saws must have received appropriate clearing saw safety training. </w:t>
      </w:r>
    </w:p>
    <w:p w14:paraId="5A0616DD" w14:textId="543EB733" w:rsidR="009D7F37" w:rsidRPr="00BC77EC" w:rsidRDefault="009D7F37" w:rsidP="00A102E2">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All individuals conducting treatments must have prior experience with the specific treatment method required for a project. Treatment methods could include foliar broadcast applications, hand swiping and other spot spraying techniques, cut stump application, basal bark application or girdle and paint. </w:t>
      </w:r>
    </w:p>
    <w:p w14:paraId="27566CA8" w14:textId="53952FC9" w:rsidR="00C0282F" w:rsidRPr="00BC77EC" w:rsidRDefault="00C0282F" w:rsidP="00A711FE">
      <w:pPr>
        <w:pStyle w:val="ListParagraph"/>
        <w:spacing w:after="120"/>
        <w:rPr>
          <w:rFonts w:asciiTheme="minorHAnsi" w:eastAsia="Calibri" w:hAnsiTheme="minorHAnsi" w:cs="Arial"/>
          <w:szCs w:val="22"/>
        </w:rPr>
      </w:pPr>
    </w:p>
    <w:p w14:paraId="2F4C4A26" w14:textId="239371C2" w:rsidR="00A711FE" w:rsidRPr="00BC77EC" w:rsidRDefault="00A711FE" w:rsidP="009F58F8">
      <w:pPr>
        <w:pStyle w:val="ListParagraph"/>
        <w:numPr>
          <w:ilvl w:val="0"/>
          <w:numId w:val="24"/>
        </w:numPr>
        <w:spacing w:after="120"/>
        <w:rPr>
          <w:rFonts w:asciiTheme="minorHAnsi" w:eastAsia="Calibri" w:hAnsiTheme="minorHAnsi" w:cs="Arial"/>
          <w:b/>
          <w:bCs/>
          <w:szCs w:val="22"/>
          <w:u w:val="single"/>
        </w:rPr>
      </w:pPr>
      <w:r w:rsidRPr="00BC77EC">
        <w:rPr>
          <w:rFonts w:asciiTheme="minorHAnsi" w:eastAsia="Calibri" w:hAnsiTheme="minorHAnsi" w:cs="Arial"/>
          <w:b/>
          <w:bCs/>
          <w:szCs w:val="22"/>
          <w:u w:val="single"/>
        </w:rPr>
        <w:t>Tree /Shrub Control</w:t>
      </w:r>
      <w:r w:rsidR="007A23FA" w:rsidRPr="00BC77EC">
        <w:rPr>
          <w:rFonts w:asciiTheme="minorHAnsi" w:eastAsia="Calibri" w:hAnsiTheme="minorHAnsi" w:cs="Arial"/>
          <w:b/>
          <w:bCs/>
          <w:szCs w:val="22"/>
          <w:u w:val="single"/>
        </w:rPr>
        <w:t>:</w:t>
      </w:r>
    </w:p>
    <w:p w14:paraId="2A485928" w14:textId="509245AB" w:rsidR="009F58F8" w:rsidRPr="00BC77EC" w:rsidRDefault="009F58F8" w:rsidP="00A711FE">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All individuals conducting treatments must have prior experience with the specific treatment method required for a project. Treatment methods could include foliar broadcast applications or hand swiping and other spot spraying techniques.</w:t>
      </w:r>
    </w:p>
    <w:p w14:paraId="12CB4A36" w14:textId="77777777" w:rsidR="00122E05" w:rsidRPr="00BC77EC" w:rsidRDefault="00122E05" w:rsidP="00122E05">
      <w:pPr>
        <w:pStyle w:val="ListParagraph"/>
        <w:numPr>
          <w:ilvl w:val="0"/>
          <w:numId w:val="24"/>
        </w:numPr>
        <w:spacing w:after="120"/>
        <w:rPr>
          <w:rFonts w:asciiTheme="minorHAnsi" w:eastAsia="Calibri" w:hAnsiTheme="minorHAnsi" w:cs="Arial"/>
          <w:b/>
          <w:bCs/>
          <w:szCs w:val="22"/>
          <w:u w:val="single"/>
        </w:rPr>
      </w:pPr>
      <w:r w:rsidRPr="00BC77EC">
        <w:rPr>
          <w:rFonts w:asciiTheme="minorHAnsi" w:eastAsia="Calibri" w:hAnsiTheme="minorHAnsi" w:cs="Arial"/>
          <w:b/>
          <w:bCs/>
          <w:szCs w:val="22"/>
          <w:u w:val="single"/>
        </w:rPr>
        <w:t>Land Clearing:</w:t>
      </w:r>
    </w:p>
    <w:p w14:paraId="3255A4FE" w14:textId="77777777" w:rsidR="00D3734B" w:rsidRPr="00BC77EC" w:rsidRDefault="009733E4" w:rsidP="00D3734B">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Safety equipment and procedures must meet or exceed manufacturer label or safety manual requirements. Logging safety equipment must meet the minimum requirements specified in Section 10 Safety Requirements</w:t>
      </w:r>
      <w:r w:rsidR="008E3031" w:rsidRPr="00BC77EC">
        <w:rPr>
          <w:rFonts w:asciiTheme="minorHAnsi" w:eastAsia="Calibri" w:hAnsiTheme="minorHAnsi" w:cs="Arial"/>
          <w:szCs w:val="22"/>
        </w:rPr>
        <w:t>.</w:t>
      </w:r>
    </w:p>
    <w:p w14:paraId="6EB88885" w14:textId="0F0863DB" w:rsidR="00D3734B" w:rsidRPr="00BC77EC" w:rsidRDefault="00D3734B" w:rsidP="001E6D12">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1 year of documented prior experience felling trees and chainsaw safety training.</w:t>
      </w:r>
    </w:p>
    <w:p w14:paraId="651BFCE3" w14:textId="77777777" w:rsidR="00FD6FB3" w:rsidRPr="00BC77EC" w:rsidRDefault="00FD6FB3" w:rsidP="00FD6FB3">
      <w:pPr>
        <w:pStyle w:val="ListParagraph"/>
        <w:numPr>
          <w:ilvl w:val="0"/>
          <w:numId w:val="24"/>
        </w:numPr>
        <w:spacing w:after="120"/>
        <w:rPr>
          <w:rFonts w:asciiTheme="minorHAnsi" w:eastAsia="Calibri" w:hAnsiTheme="minorHAnsi" w:cs="Arial"/>
          <w:b/>
          <w:bCs/>
          <w:szCs w:val="22"/>
          <w:u w:val="single"/>
        </w:rPr>
      </w:pPr>
      <w:r w:rsidRPr="00BC77EC">
        <w:rPr>
          <w:rFonts w:asciiTheme="minorHAnsi" w:eastAsia="Calibri" w:hAnsiTheme="minorHAnsi" w:cs="Arial"/>
          <w:b/>
          <w:bCs/>
          <w:szCs w:val="22"/>
          <w:u w:val="single"/>
        </w:rPr>
        <w:t>All Herbicide related activities:</w:t>
      </w:r>
    </w:p>
    <w:p w14:paraId="4B98966B" w14:textId="77777777" w:rsidR="0020447C" w:rsidRPr="00BC77EC" w:rsidRDefault="00FD6FB3" w:rsidP="0020447C">
      <w:pPr>
        <w:pStyle w:val="ListParagraph"/>
        <w:numPr>
          <w:ilvl w:val="1"/>
          <w:numId w:val="24"/>
        </w:numPr>
        <w:spacing w:after="120"/>
        <w:rPr>
          <w:rFonts w:asciiTheme="minorHAnsi" w:eastAsia="Calibri" w:hAnsiTheme="minorHAnsi" w:cs="Arial"/>
          <w:szCs w:val="22"/>
        </w:rPr>
      </w:pPr>
      <w:r w:rsidRPr="00FD6FB3">
        <w:rPr>
          <w:rFonts w:asciiTheme="minorHAnsi" w:eastAsia="Calibri" w:hAnsiTheme="minorHAnsi" w:cs="Arial"/>
          <w:szCs w:val="22"/>
        </w:rPr>
        <w:t>Certified Commercial Pesticide Applicator under the Michigan Department of Agriculture and Rural Development requirements in the Right of Way (6) category and other categories as appropriate for specific projects</w:t>
      </w:r>
      <w:r w:rsidR="00811A44" w:rsidRPr="00BC77EC">
        <w:rPr>
          <w:rFonts w:asciiTheme="minorHAnsi" w:eastAsia="Calibri" w:hAnsiTheme="minorHAnsi" w:cs="Arial"/>
          <w:szCs w:val="22"/>
        </w:rPr>
        <w:t>.</w:t>
      </w:r>
    </w:p>
    <w:p w14:paraId="44183C39" w14:textId="5638E6CF" w:rsidR="0020447C" w:rsidRPr="00BC77EC" w:rsidRDefault="0020447C" w:rsidP="002A2115">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lastRenderedPageBreak/>
        <w:t xml:space="preserve">minimum of 1 year of experience performing herbicide application work, controlling invasive plants in natural environments (i.e., parks, wildlife areas, natural areas, wetlands, forests). </w:t>
      </w:r>
    </w:p>
    <w:p w14:paraId="4FA7658A" w14:textId="2E9C587C" w:rsidR="00FD6FB3" w:rsidRPr="00BC77EC" w:rsidRDefault="00FD6FB3" w:rsidP="00FD6FB3">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At least one individual on a project must be proficient in using and calibrating the specific type of equipment specified for each project. </w:t>
      </w:r>
    </w:p>
    <w:p w14:paraId="01BF4EA9" w14:textId="77777777" w:rsidR="007A23FA" w:rsidRPr="00BC77EC" w:rsidRDefault="00FD6FB3" w:rsidP="007A23FA">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At least one individual on a project must be proficient in mixing herbicide from a concentrate by percent volume or active ingredient specifications and documenting the specific mix used.</w:t>
      </w:r>
    </w:p>
    <w:p w14:paraId="6FC4EC1A" w14:textId="1F5D75D8" w:rsidR="007A23FA" w:rsidRPr="00BC77EC" w:rsidRDefault="007A23FA" w:rsidP="007A23FA">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Bidder to provide Pesticide Application Business License Number or a copy of the License. Bidder to provide a Commercial Pesticide Applicator Certification Number for at least one employee who meets the minimum staffing qualifications described above and should explain how they meet those qualifications.</w:t>
      </w:r>
    </w:p>
    <w:p w14:paraId="041EA53F" w14:textId="77777777" w:rsidR="009F58F8" w:rsidRPr="00BC77EC" w:rsidRDefault="009F58F8" w:rsidP="009F58F8">
      <w:pPr>
        <w:spacing w:after="120"/>
        <w:rPr>
          <w:rFonts w:asciiTheme="minorHAnsi" w:eastAsia="Calibri" w:hAnsiTheme="minorHAnsi" w:cs="Arial"/>
          <w:b/>
          <w:bCs/>
          <w:szCs w:val="22"/>
          <w:u w:val="single"/>
        </w:rPr>
      </w:pPr>
      <w:r w:rsidRPr="00BC77EC">
        <w:rPr>
          <w:rFonts w:asciiTheme="minorHAnsi" w:eastAsia="Calibri" w:hAnsiTheme="minorHAnsi" w:cs="Arial"/>
          <w:b/>
          <w:bCs/>
          <w:szCs w:val="22"/>
          <w:u w:val="single"/>
        </w:rPr>
        <w:t xml:space="preserve">Certifications: </w:t>
      </w:r>
    </w:p>
    <w:p w14:paraId="26B60601" w14:textId="5D46D480" w:rsidR="009F58F8" w:rsidRPr="00BC77EC" w:rsidRDefault="00CE15D0" w:rsidP="009F58F8">
      <w:pPr>
        <w:spacing w:after="120"/>
        <w:rPr>
          <w:rFonts w:asciiTheme="minorHAnsi" w:eastAsia="Calibri" w:hAnsiTheme="minorHAnsi" w:cs="Arial"/>
          <w:szCs w:val="22"/>
        </w:rPr>
      </w:pPr>
      <w:r w:rsidRPr="00BC77EC">
        <w:rPr>
          <w:rFonts w:asciiTheme="minorHAnsi" w:eastAsia="Calibri" w:hAnsiTheme="minorHAnsi" w:cs="Arial"/>
          <w:szCs w:val="22"/>
        </w:rPr>
        <w:t>Certifications c</w:t>
      </w:r>
      <w:r w:rsidR="008E3031" w:rsidRPr="00BC77EC">
        <w:rPr>
          <w:rFonts w:asciiTheme="minorHAnsi" w:eastAsia="Calibri" w:hAnsiTheme="minorHAnsi" w:cs="Arial"/>
          <w:szCs w:val="22"/>
        </w:rPr>
        <w:t xml:space="preserve">an include but are not limited </w:t>
      </w:r>
      <w:proofErr w:type="gramStart"/>
      <w:r w:rsidR="008E3031" w:rsidRPr="00BC77EC">
        <w:rPr>
          <w:rFonts w:asciiTheme="minorHAnsi" w:eastAsia="Calibri" w:hAnsiTheme="minorHAnsi" w:cs="Arial"/>
          <w:szCs w:val="22"/>
        </w:rPr>
        <w:t>to</w:t>
      </w:r>
      <w:r w:rsidR="009F58F8" w:rsidRPr="00BC77EC">
        <w:rPr>
          <w:rFonts w:asciiTheme="minorHAnsi" w:eastAsia="Calibri" w:hAnsiTheme="minorHAnsi" w:cs="Arial"/>
          <w:szCs w:val="22"/>
        </w:rPr>
        <w:t>;</w:t>
      </w:r>
      <w:proofErr w:type="gramEnd"/>
    </w:p>
    <w:p w14:paraId="30111CF8" w14:textId="77777777" w:rsidR="009F58F8" w:rsidRPr="00BC77EC" w:rsidRDefault="009F58F8" w:rsidP="009F58F8">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Botany certifications</w:t>
      </w:r>
    </w:p>
    <w:p w14:paraId="1B91304F" w14:textId="77777777" w:rsidR="009F58F8" w:rsidRPr="00BC77EC" w:rsidRDefault="009F58F8" w:rsidP="009F58F8">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Certified Forester</w:t>
      </w:r>
    </w:p>
    <w:p w14:paraId="2BF714DA" w14:textId="77777777" w:rsidR="009F58F8" w:rsidRPr="00BC77EC" w:rsidRDefault="009F58F8" w:rsidP="009F58F8">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Certified Arborist</w:t>
      </w:r>
    </w:p>
    <w:p w14:paraId="40E7B3FB" w14:textId="77777777" w:rsidR="009F58F8" w:rsidRPr="00BC77EC" w:rsidRDefault="009F58F8" w:rsidP="009F58F8">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Registered Consulting Arborist</w:t>
      </w:r>
    </w:p>
    <w:p w14:paraId="13F07449" w14:textId="77777777" w:rsidR="009F58F8" w:rsidRPr="00BC77EC" w:rsidRDefault="009F58F8" w:rsidP="009F58F8">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chainsaw safety/operation certifications</w:t>
      </w:r>
    </w:p>
    <w:p w14:paraId="315669D1" w14:textId="710789C0" w:rsidR="008E3031" w:rsidRPr="00BC77EC" w:rsidRDefault="008E3031" w:rsidP="008E3031">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Equipment safety/operation certifications</w:t>
      </w:r>
    </w:p>
    <w:p w14:paraId="5689D08E" w14:textId="5BA41CA4" w:rsidR="009736E7" w:rsidRPr="00BC77EC" w:rsidRDefault="009736E7" w:rsidP="008E3031">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Safety Requirements; CPR, First Aid</w:t>
      </w:r>
    </w:p>
    <w:p w14:paraId="5930CDD1" w14:textId="015328D1" w:rsidR="00922371" w:rsidRPr="00BC77EC" w:rsidRDefault="00922371" w:rsidP="008E3031">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Herbicide</w:t>
      </w:r>
      <w:r w:rsidR="00CE15D0" w:rsidRPr="00BC77EC">
        <w:rPr>
          <w:rFonts w:asciiTheme="minorHAnsi" w:eastAsia="Calibri" w:hAnsiTheme="minorHAnsi" w:cs="Arial"/>
          <w:szCs w:val="22"/>
        </w:rPr>
        <w:t>:</w:t>
      </w:r>
      <w:r w:rsidRPr="00BC77EC">
        <w:rPr>
          <w:rFonts w:asciiTheme="minorHAnsi" w:eastAsia="Calibri" w:hAnsiTheme="minorHAnsi" w:cs="Arial"/>
          <w:szCs w:val="22"/>
        </w:rPr>
        <w:t xml:space="preserve"> the business </w:t>
      </w:r>
      <w:r w:rsidRPr="00BC77EC">
        <w:rPr>
          <w:rFonts w:asciiTheme="minorHAnsi" w:eastAsia="Calibri" w:hAnsiTheme="minorHAnsi" w:cs="Arial"/>
          <w:szCs w:val="22"/>
          <w:u w:val="single"/>
        </w:rPr>
        <w:t>must</w:t>
      </w:r>
      <w:r w:rsidRPr="00BC77EC">
        <w:rPr>
          <w:rFonts w:asciiTheme="minorHAnsi" w:eastAsia="Calibri" w:hAnsiTheme="minorHAnsi" w:cs="Arial"/>
          <w:szCs w:val="22"/>
        </w:rPr>
        <w:t xml:space="preserve"> possess</w:t>
      </w:r>
      <w:r w:rsidR="003762AA" w:rsidRPr="00BC77EC">
        <w:rPr>
          <w:rFonts w:asciiTheme="minorHAnsi" w:eastAsia="Calibri" w:hAnsiTheme="minorHAnsi" w:cs="Arial"/>
          <w:szCs w:val="22"/>
        </w:rPr>
        <w:t xml:space="preserve"> and provide copies of licenses</w:t>
      </w:r>
      <w:r w:rsidR="00CE15D0" w:rsidRPr="00BC77EC">
        <w:rPr>
          <w:rFonts w:asciiTheme="minorHAnsi" w:eastAsia="Calibri" w:hAnsiTheme="minorHAnsi" w:cs="Arial"/>
          <w:szCs w:val="22"/>
        </w:rPr>
        <w:t>/</w:t>
      </w:r>
      <w:proofErr w:type="gramStart"/>
      <w:r w:rsidR="00CE15D0" w:rsidRPr="00BC77EC">
        <w:rPr>
          <w:rFonts w:asciiTheme="minorHAnsi" w:eastAsia="Calibri" w:hAnsiTheme="minorHAnsi" w:cs="Arial"/>
          <w:szCs w:val="22"/>
        </w:rPr>
        <w:t>certificates</w:t>
      </w:r>
      <w:r w:rsidRPr="00BC77EC">
        <w:rPr>
          <w:rFonts w:asciiTheme="minorHAnsi" w:eastAsia="Calibri" w:hAnsiTheme="minorHAnsi" w:cs="Arial"/>
          <w:szCs w:val="22"/>
        </w:rPr>
        <w:t>;</w:t>
      </w:r>
      <w:proofErr w:type="gramEnd"/>
    </w:p>
    <w:p w14:paraId="3F912D17" w14:textId="77777777" w:rsidR="00922371" w:rsidRPr="00BC77EC" w:rsidRDefault="00922371" w:rsidP="00922371">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A Commercial Pesticide Application Business License issued by the Michigan Department of Agriculture and Rural Development. </w:t>
      </w:r>
    </w:p>
    <w:p w14:paraId="2B36884D" w14:textId="0D1A2885" w:rsidR="00922371" w:rsidRPr="00BC77EC" w:rsidRDefault="00922371" w:rsidP="00922371">
      <w:pPr>
        <w:pStyle w:val="ListParagraph"/>
        <w:numPr>
          <w:ilvl w:val="1"/>
          <w:numId w:val="24"/>
        </w:numPr>
        <w:spacing w:after="120"/>
        <w:rPr>
          <w:rFonts w:asciiTheme="minorHAnsi" w:eastAsia="Calibri" w:hAnsiTheme="minorHAnsi" w:cs="Arial"/>
          <w:szCs w:val="22"/>
        </w:rPr>
      </w:pPr>
      <w:r w:rsidRPr="00BC77EC">
        <w:rPr>
          <w:rFonts w:asciiTheme="minorHAnsi" w:eastAsia="Calibri" w:hAnsiTheme="minorHAnsi" w:cs="Arial"/>
          <w:szCs w:val="22"/>
        </w:rPr>
        <w:t>Every employee or subcontractor of the vendor who applies herbicide must be a certified Commercial Pesticide Applicator under the Michigan Department of Agriculture and Rural Development requirements in the Right of Way (6) category and other categories as appropriate for specific projects.</w:t>
      </w:r>
    </w:p>
    <w:p w14:paraId="0AA9CEAB" w14:textId="77777777" w:rsidR="009F58F8" w:rsidRPr="00BC77EC" w:rsidRDefault="009F58F8" w:rsidP="009F58F8">
      <w:pPr>
        <w:pStyle w:val="ListParagraph"/>
        <w:numPr>
          <w:ilvl w:val="0"/>
          <w:numId w:val="24"/>
        </w:numPr>
        <w:spacing w:after="120"/>
        <w:rPr>
          <w:rFonts w:asciiTheme="minorHAnsi" w:eastAsia="Calibri" w:hAnsiTheme="minorHAnsi" w:cs="Arial"/>
          <w:szCs w:val="22"/>
        </w:rPr>
      </w:pPr>
      <w:r w:rsidRPr="00BC77EC">
        <w:rPr>
          <w:rFonts w:asciiTheme="minorHAnsi" w:eastAsia="Calibri" w:hAnsiTheme="minorHAnsi" w:cs="Arial"/>
          <w:szCs w:val="22"/>
        </w:rPr>
        <w:t xml:space="preserve">Other related certifications or registrations are desirable and should be documented. </w:t>
      </w:r>
    </w:p>
    <w:p w14:paraId="5D675FF3" w14:textId="426685E9" w:rsidR="00C330B0" w:rsidRPr="00C330B0" w:rsidRDefault="00C330B0" w:rsidP="008E3031">
      <w:pPr>
        <w:spacing w:after="120" w:line="240" w:lineRule="auto"/>
        <w:rPr>
          <w:rFonts w:asciiTheme="minorHAnsi" w:eastAsia="Calibri" w:hAnsiTheme="minorHAnsi" w:cs="Arial"/>
          <w:b/>
          <w:bCs/>
          <w:szCs w:val="22"/>
          <w:u w:val="single"/>
        </w:rPr>
      </w:pPr>
      <w:r w:rsidRPr="00C330B0">
        <w:rPr>
          <w:rFonts w:asciiTheme="minorHAnsi" w:eastAsia="Calibri" w:hAnsiTheme="minorHAnsi" w:cs="Arial"/>
          <w:b/>
          <w:bCs/>
          <w:szCs w:val="22"/>
          <w:u w:val="single"/>
        </w:rPr>
        <w:t>Tree/Shrub Control</w:t>
      </w:r>
    </w:p>
    <w:p w14:paraId="61D8C41E" w14:textId="77777777" w:rsidR="00C330B0" w:rsidRPr="00BC77EC" w:rsidRDefault="00C330B0" w:rsidP="00C330B0">
      <w:pPr>
        <w:spacing w:after="120" w:line="240" w:lineRule="auto"/>
        <w:rPr>
          <w:rFonts w:asciiTheme="minorHAnsi" w:eastAsia="Calibri" w:hAnsiTheme="minorHAnsi" w:cs="Arial"/>
          <w:szCs w:val="22"/>
        </w:rPr>
      </w:pPr>
      <w:r w:rsidRPr="00C330B0">
        <w:rPr>
          <w:rFonts w:asciiTheme="minorHAnsi" w:eastAsia="Calibri" w:hAnsiTheme="minorHAnsi" w:cs="Arial"/>
          <w:szCs w:val="22"/>
        </w:rPr>
        <w:t xml:space="preserve">This category involves control of invasive woody plants including, but not limited to, trees and shrubs such as non-native bittersweet, buckthorns, autumn olive, tree-of-heaven, honeysuckles, multiflora rose, barberry, black locust, Austrian pine, other conifers and all other woody species deemed necessary to control. The specific species, control techniques, and locations will be specified for each project. The work may involve hand and/or mechanical pulling, cutting, felling, girdling, bucking, piling, chipping, and/or burning piles of trees and shrubs. Herbicide use is often (but not always) specified for projects in this category; any such projects under this category that require herbicide use will also require qualification in the Herbicide category (see below). </w:t>
      </w:r>
    </w:p>
    <w:p w14:paraId="53E8A0BE" w14:textId="59D9DE38" w:rsidR="00C330B0" w:rsidRPr="00C330B0" w:rsidRDefault="00C330B0" w:rsidP="008E3031">
      <w:pPr>
        <w:spacing w:after="120" w:line="240" w:lineRule="auto"/>
        <w:rPr>
          <w:rFonts w:asciiTheme="minorHAnsi" w:eastAsia="Calibri" w:hAnsiTheme="minorHAnsi" w:cs="Arial"/>
          <w:b/>
          <w:bCs/>
          <w:szCs w:val="22"/>
          <w:u w:val="single"/>
        </w:rPr>
      </w:pPr>
      <w:r w:rsidRPr="00C330B0">
        <w:rPr>
          <w:rFonts w:asciiTheme="minorHAnsi" w:eastAsia="Calibri" w:hAnsiTheme="minorHAnsi" w:cs="Arial"/>
          <w:b/>
          <w:bCs/>
          <w:szCs w:val="22"/>
          <w:u w:val="single"/>
        </w:rPr>
        <w:t>Herbaceous Control</w:t>
      </w:r>
    </w:p>
    <w:p w14:paraId="1E6B7DCE" w14:textId="77777777" w:rsidR="00C330B0" w:rsidRPr="00BC77EC" w:rsidRDefault="00C330B0" w:rsidP="00C330B0">
      <w:pPr>
        <w:spacing w:after="120" w:line="240" w:lineRule="auto"/>
        <w:rPr>
          <w:rFonts w:asciiTheme="minorHAnsi" w:eastAsia="Calibri" w:hAnsiTheme="minorHAnsi" w:cs="Arial"/>
          <w:szCs w:val="22"/>
        </w:rPr>
      </w:pPr>
      <w:r w:rsidRPr="00C330B0">
        <w:rPr>
          <w:rFonts w:asciiTheme="minorHAnsi" w:eastAsia="Calibri" w:hAnsiTheme="minorHAnsi" w:cs="Arial"/>
          <w:szCs w:val="22"/>
        </w:rPr>
        <w:t xml:space="preserve">This category involves control of invasive herbaceous plants including, but not limited to, phragmites, garlic mustard, reed canary grass, Lyme grass, spotted knapweed, narrow-leaved cattail, purple loosestrife, black and pale swallowwort, flowering rush, Canada thistle, sweet-clovers, marsh thistle, frog-bit, curly-leaf pondweed, leafy spurge, knotweed, stilt grass and all other herbaceous species deemed necessary to control. The specific species, control techniques </w:t>
      </w:r>
      <w:r w:rsidRPr="00C330B0">
        <w:rPr>
          <w:rFonts w:asciiTheme="minorHAnsi" w:eastAsia="Calibri" w:hAnsiTheme="minorHAnsi" w:cs="Arial"/>
          <w:szCs w:val="22"/>
        </w:rPr>
        <w:lastRenderedPageBreak/>
        <w:t xml:space="preserve">and locations will be specified for each project. The work may involve hand pulling, digging, cutting, applying herbicide and/or bagging and hauling out bags of plants. Herbicide use is often (but not always) specified for projects in this category; any such projects under this category that require herbicide use will also require qualification in the Herbicide category (see below). </w:t>
      </w:r>
    </w:p>
    <w:p w14:paraId="1CC60714" w14:textId="4F5A64CD" w:rsidR="00C330B0" w:rsidRPr="00C330B0" w:rsidRDefault="00C330B0" w:rsidP="008E3031">
      <w:pPr>
        <w:spacing w:after="120" w:line="240" w:lineRule="auto"/>
        <w:rPr>
          <w:rFonts w:asciiTheme="minorHAnsi" w:eastAsia="Calibri" w:hAnsiTheme="minorHAnsi" w:cs="Arial"/>
          <w:b/>
          <w:bCs/>
          <w:szCs w:val="22"/>
          <w:u w:val="single"/>
        </w:rPr>
      </w:pPr>
      <w:r w:rsidRPr="00C330B0">
        <w:rPr>
          <w:rFonts w:asciiTheme="minorHAnsi" w:eastAsia="Calibri" w:hAnsiTheme="minorHAnsi" w:cs="Arial"/>
          <w:b/>
          <w:bCs/>
          <w:szCs w:val="22"/>
          <w:u w:val="single"/>
        </w:rPr>
        <w:t>Invasive Land Clearing</w:t>
      </w:r>
    </w:p>
    <w:p w14:paraId="540FBB45" w14:textId="40535A04" w:rsidR="009D7F37" w:rsidRPr="00BC77EC" w:rsidRDefault="00C330B0" w:rsidP="008E3031">
      <w:pPr>
        <w:spacing w:after="120" w:line="240" w:lineRule="auto"/>
        <w:rPr>
          <w:rFonts w:asciiTheme="minorHAnsi" w:eastAsia="Calibri" w:hAnsiTheme="minorHAnsi" w:cs="Arial"/>
          <w:szCs w:val="22"/>
        </w:rPr>
      </w:pPr>
      <w:r w:rsidRPr="00C330B0">
        <w:rPr>
          <w:rFonts w:asciiTheme="minorHAnsi" w:eastAsia="Calibri" w:hAnsiTheme="minorHAnsi" w:cs="Arial"/>
          <w:szCs w:val="22"/>
        </w:rPr>
        <w:t xml:space="preserve">This category involves tree and shrub removal from large areas using heavy equipment such as forestry mowers, hydro-ax or whole-tree chipping equipment, brush hog mowers, draft animals or other logging equipment. The specific species to include or avoid, equipment/techniques and locations will be specified for each project. The work often involves navigating in and around sensitive areas with minimal disturbance to the ground and non-target vegetation. Herbicide use is occasionally specified for projects in this category; any such projects under this category that require herbicide use will also require qualification in the Herbicide category (see below). </w:t>
      </w:r>
    </w:p>
    <w:p w14:paraId="49AFDF85" w14:textId="77777777" w:rsidR="00C330B0" w:rsidRPr="00C330B0" w:rsidRDefault="00C330B0" w:rsidP="00C330B0">
      <w:pPr>
        <w:spacing w:after="120" w:line="240" w:lineRule="auto"/>
        <w:rPr>
          <w:rFonts w:asciiTheme="minorHAnsi" w:eastAsia="Calibri" w:hAnsiTheme="minorHAnsi" w:cs="Arial"/>
          <w:b/>
          <w:bCs/>
          <w:szCs w:val="22"/>
          <w:u w:val="single"/>
        </w:rPr>
      </w:pPr>
      <w:r w:rsidRPr="00C330B0">
        <w:rPr>
          <w:rFonts w:asciiTheme="minorHAnsi" w:eastAsia="Calibri" w:hAnsiTheme="minorHAnsi" w:cs="Arial"/>
          <w:b/>
          <w:bCs/>
          <w:szCs w:val="22"/>
          <w:u w:val="single"/>
        </w:rPr>
        <w:t xml:space="preserve">Plant/Insect/Disease Surveys </w:t>
      </w:r>
    </w:p>
    <w:p w14:paraId="7B1ED425" w14:textId="77777777" w:rsidR="00C330B0" w:rsidRPr="00C330B0" w:rsidRDefault="00C330B0" w:rsidP="00C330B0">
      <w:pPr>
        <w:spacing w:after="120" w:line="240" w:lineRule="auto"/>
        <w:rPr>
          <w:rFonts w:asciiTheme="minorHAnsi" w:eastAsia="Calibri" w:hAnsiTheme="minorHAnsi" w:cs="Arial"/>
          <w:szCs w:val="22"/>
        </w:rPr>
      </w:pPr>
      <w:r w:rsidRPr="00C330B0">
        <w:rPr>
          <w:rFonts w:asciiTheme="minorHAnsi" w:eastAsia="Calibri" w:hAnsiTheme="minorHAnsi" w:cs="Arial"/>
          <w:szCs w:val="22"/>
        </w:rPr>
        <w:t xml:space="preserve">This category involves surveying areas for various plants, insects, and/or diseases. The specific species or disease to survey, locations and type of survey (presence/absence, mapping, population estimate, density, etc.) will be specified for each project. </w:t>
      </w:r>
    </w:p>
    <w:p w14:paraId="68BD7FAF" w14:textId="77777777" w:rsidR="00C330B0" w:rsidRPr="00C330B0" w:rsidRDefault="00C330B0" w:rsidP="00C330B0">
      <w:pPr>
        <w:spacing w:after="120" w:line="240" w:lineRule="auto"/>
        <w:rPr>
          <w:rFonts w:asciiTheme="minorHAnsi" w:eastAsia="Calibri" w:hAnsiTheme="minorHAnsi" w:cs="Arial"/>
          <w:b/>
          <w:bCs/>
          <w:szCs w:val="22"/>
          <w:u w:val="single"/>
        </w:rPr>
      </w:pPr>
      <w:r w:rsidRPr="00C330B0">
        <w:rPr>
          <w:rFonts w:asciiTheme="minorHAnsi" w:eastAsia="Calibri" w:hAnsiTheme="minorHAnsi" w:cs="Arial"/>
          <w:b/>
          <w:bCs/>
          <w:szCs w:val="22"/>
          <w:u w:val="single"/>
        </w:rPr>
        <w:t xml:space="preserve">Herbicide </w:t>
      </w:r>
    </w:p>
    <w:p w14:paraId="63D9390F" w14:textId="30C1E6F1" w:rsidR="00C330B0" w:rsidRPr="00BC77EC" w:rsidRDefault="00C330B0" w:rsidP="00C330B0">
      <w:pPr>
        <w:spacing w:after="120" w:line="240" w:lineRule="auto"/>
        <w:rPr>
          <w:rFonts w:asciiTheme="minorHAnsi" w:eastAsia="Calibri" w:hAnsiTheme="minorHAnsi" w:cs="Arial"/>
          <w:szCs w:val="22"/>
        </w:rPr>
      </w:pPr>
      <w:r w:rsidRPr="00C330B0">
        <w:rPr>
          <w:rFonts w:asciiTheme="minorHAnsi" w:eastAsia="Calibri" w:hAnsiTheme="minorHAnsi" w:cs="Arial"/>
          <w:szCs w:val="22"/>
        </w:rPr>
        <w:t xml:space="preserve">Prequalification in the Herbicide category is required for any invasive species projects that require herbicide use. The herbicide category will never be used alone, but rather it is treated like an “endorsement” or add-on qualification. Projects will always be bid using one of the other primary categories described above. For any projects where herbicide use is a required part of the work statement, prequalification in both the primary category and the Herbicide category will be required. For example, a spotted knapweed hand-pulling project would only require prequalification in the Herbaceous Control category, whereas spotted knapweed spraying project would require prequalification in both the Herbaceous Control and Herbicide categories. To become prequalified in the Herbicide category, contractors will be required to show proof of </w:t>
      </w:r>
      <w:r w:rsidRPr="00BC77EC">
        <w:rPr>
          <w:rFonts w:asciiTheme="minorHAnsi" w:eastAsia="Calibri" w:hAnsiTheme="minorHAnsi" w:cs="Arial"/>
          <w:szCs w:val="22"/>
        </w:rPr>
        <w:t>business and individual commercial pesticide applicator certification and experience using herbicides for invasive plant control.</w:t>
      </w:r>
    </w:p>
    <w:p w14:paraId="328D219B" w14:textId="7D907B11" w:rsidR="00B262D4" w:rsidRPr="005A6B84" w:rsidRDefault="003F771F" w:rsidP="000743F4">
      <w:pPr>
        <w:spacing w:after="120" w:line="240" w:lineRule="auto"/>
        <w:rPr>
          <w:rFonts w:asciiTheme="minorHAnsi" w:eastAsia="Calibri" w:hAnsiTheme="minorHAnsi" w:cs="Arial"/>
          <w:b/>
          <w:bCs/>
          <w:sz w:val="24"/>
        </w:rPr>
      </w:pPr>
      <w:r w:rsidRPr="005A6B84">
        <w:rPr>
          <w:rFonts w:asciiTheme="minorHAnsi" w:eastAsia="Calibri" w:hAnsiTheme="minorHAnsi" w:cs="Arial"/>
          <w:b/>
          <w:bCs/>
          <w:sz w:val="24"/>
        </w:rPr>
        <w:t xml:space="preserve">Proposal </w:t>
      </w:r>
      <w:r w:rsidR="00B262D4" w:rsidRPr="005A6B84">
        <w:rPr>
          <w:rFonts w:asciiTheme="minorHAnsi" w:eastAsia="Calibri" w:hAnsiTheme="minorHAnsi" w:cs="Arial"/>
          <w:b/>
          <w:bCs/>
          <w:sz w:val="24"/>
        </w:rPr>
        <w:t>Instructions</w:t>
      </w:r>
      <w:r w:rsidR="002922BD" w:rsidRPr="005A6B84">
        <w:rPr>
          <w:rFonts w:asciiTheme="minorHAnsi" w:eastAsia="Calibri" w:hAnsiTheme="minorHAnsi" w:cs="Arial"/>
          <w:b/>
          <w:bCs/>
          <w:sz w:val="24"/>
        </w:rPr>
        <w:t>:</w:t>
      </w:r>
      <w:r w:rsidRPr="005A6B84">
        <w:rPr>
          <w:rFonts w:asciiTheme="minorHAnsi" w:eastAsia="Calibri" w:hAnsiTheme="minorHAnsi" w:cs="Arial"/>
          <w:b/>
          <w:bCs/>
          <w:sz w:val="24"/>
        </w:rPr>
        <w:t xml:space="preserve"> </w:t>
      </w:r>
      <w:r w:rsidR="00B262D4" w:rsidRPr="005A6B84">
        <w:rPr>
          <w:rFonts w:asciiTheme="minorHAnsi" w:eastAsia="Calibri" w:hAnsiTheme="minorHAnsi" w:cs="Arial"/>
          <w:b/>
          <w:bCs/>
          <w:sz w:val="24"/>
        </w:rPr>
        <w:t>Evaluation Process</w:t>
      </w:r>
    </w:p>
    <w:p w14:paraId="28FFD68D" w14:textId="77777777" w:rsidR="00DA7304" w:rsidRPr="00DA7304" w:rsidRDefault="00DA7304" w:rsidP="00DA7304">
      <w:pPr>
        <w:spacing w:after="120" w:line="240" w:lineRule="auto"/>
        <w:rPr>
          <w:rFonts w:asciiTheme="minorHAnsi" w:eastAsia="Calibri" w:hAnsiTheme="minorHAnsi" w:cs="Arial"/>
          <w:sz w:val="24"/>
        </w:rPr>
      </w:pPr>
      <w:r w:rsidRPr="00DA7304">
        <w:rPr>
          <w:rFonts w:asciiTheme="minorHAnsi" w:eastAsia="Calibri" w:hAnsiTheme="minorHAnsi" w:cs="Arial"/>
          <w:b/>
          <w:bCs/>
          <w:sz w:val="24"/>
        </w:rPr>
        <w:t xml:space="preserve">9.1 Scoring </w:t>
      </w:r>
    </w:p>
    <w:p w14:paraId="79D6A02F" w14:textId="2A9641F3"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t>On each Contract, the Contr</w:t>
      </w:r>
      <w:r w:rsidRPr="0086415D">
        <w:rPr>
          <w:rFonts w:asciiTheme="minorHAnsi" w:eastAsia="Calibri" w:hAnsiTheme="minorHAnsi" w:cs="Arial"/>
          <w:sz w:val="20"/>
          <w:szCs w:val="20"/>
        </w:rPr>
        <w:t xml:space="preserve">actor </w:t>
      </w:r>
      <w:r w:rsidR="001D1399" w:rsidRPr="0086415D">
        <w:rPr>
          <w:rFonts w:asciiTheme="minorHAnsi" w:eastAsia="Calibri" w:hAnsiTheme="minorHAnsi" w:cs="Arial"/>
          <w:sz w:val="20"/>
          <w:szCs w:val="20"/>
        </w:rPr>
        <w:t>was</w:t>
      </w:r>
      <w:r w:rsidRPr="0086415D">
        <w:rPr>
          <w:rFonts w:asciiTheme="minorHAnsi" w:eastAsia="Calibri" w:hAnsiTheme="minorHAnsi" w:cs="Arial"/>
          <w:sz w:val="20"/>
          <w:szCs w:val="20"/>
        </w:rPr>
        <w:t xml:space="preserve"> evaluated based on their performance on all aspects of the Contract. The “Contractor Performance Evaluation” below </w:t>
      </w:r>
      <w:r w:rsidR="001D1399" w:rsidRPr="0086415D">
        <w:rPr>
          <w:rFonts w:asciiTheme="minorHAnsi" w:eastAsia="Calibri" w:hAnsiTheme="minorHAnsi" w:cs="Arial"/>
          <w:sz w:val="20"/>
          <w:szCs w:val="20"/>
        </w:rPr>
        <w:t>was</w:t>
      </w:r>
      <w:r w:rsidRPr="0086415D">
        <w:rPr>
          <w:rFonts w:asciiTheme="minorHAnsi" w:eastAsia="Calibri" w:hAnsiTheme="minorHAnsi" w:cs="Arial"/>
          <w:sz w:val="20"/>
          <w:szCs w:val="20"/>
        </w:rPr>
        <w:t xml:space="preserve"> use</w:t>
      </w:r>
      <w:r w:rsidRPr="00DA7304">
        <w:rPr>
          <w:rFonts w:asciiTheme="minorHAnsi" w:eastAsia="Calibri" w:hAnsiTheme="minorHAnsi" w:cs="Arial"/>
          <w:sz w:val="20"/>
          <w:szCs w:val="20"/>
        </w:rPr>
        <w:t xml:space="preserve">d to score performance on each Contract. </w:t>
      </w:r>
    </w:p>
    <w:p w14:paraId="39CC176C" w14:textId="77777777"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t xml:space="preserve">• A score of 39 or higher is considered </w:t>
      </w:r>
      <w:r w:rsidRPr="00DA7304">
        <w:rPr>
          <w:rFonts w:asciiTheme="minorHAnsi" w:eastAsia="Calibri" w:hAnsiTheme="minorHAnsi" w:cs="Arial"/>
          <w:i/>
          <w:iCs/>
          <w:sz w:val="20"/>
          <w:szCs w:val="20"/>
        </w:rPr>
        <w:t xml:space="preserve">Excellent Performance </w:t>
      </w:r>
    </w:p>
    <w:p w14:paraId="65AB56E2" w14:textId="77777777"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t xml:space="preserve">• A score of 31 to 38 is considered </w:t>
      </w:r>
      <w:r w:rsidRPr="00DA7304">
        <w:rPr>
          <w:rFonts w:asciiTheme="minorHAnsi" w:eastAsia="Calibri" w:hAnsiTheme="minorHAnsi" w:cs="Arial"/>
          <w:i/>
          <w:iCs/>
          <w:sz w:val="20"/>
          <w:szCs w:val="20"/>
        </w:rPr>
        <w:t xml:space="preserve">Good Performance </w:t>
      </w:r>
    </w:p>
    <w:p w14:paraId="79311555" w14:textId="77777777"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t xml:space="preserve">• A score of 25 to 30 is considered </w:t>
      </w:r>
      <w:r w:rsidRPr="00DA7304">
        <w:rPr>
          <w:rFonts w:asciiTheme="minorHAnsi" w:eastAsia="Calibri" w:hAnsiTheme="minorHAnsi" w:cs="Arial"/>
          <w:i/>
          <w:iCs/>
          <w:sz w:val="20"/>
          <w:szCs w:val="20"/>
        </w:rPr>
        <w:t xml:space="preserve">Poor Performance </w:t>
      </w:r>
    </w:p>
    <w:p w14:paraId="6B0C5A08" w14:textId="77777777"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t xml:space="preserve">• A score of 24 or below is considered </w:t>
      </w:r>
      <w:r w:rsidRPr="00DA7304">
        <w:rPr>
          <w:rFonts w:asciiTheme="minorHAnsi" w:eastAsia="Calibri" w:hAnsiTheme="minorHAnsi" w:cs="Arial"/>
          <w:i/>
          <w:iCs/>
          <w:sz w:val="20"/>
          <w:szCs w:val="20"/>
        </w:rPr>
        <w:t xml:space="preserve">Unacceptable </w:t>
      </w:r>
    </w:p>
    <w:p w14:paraId="53E6E45C" w14:textId="77777777" w:rsidR="00DA7304" w:rsidRPr="00DA7304" w:rsidRDefault="00DA7304" w:rsidP="00DA7304">
      <w:pPr>
        <w:spacing w:after="120" w:line="240" w:lineRule="auto"/>
        <w:rPr>
          <w:rFonts w:asciiTheme="minorHAnsi" w:eastAsia="Calibri" w:hAnsiTheme="minorHAnsi" w:cs="Arial"/>
          <w:sz w:val="20"/>
          <w:szCs w:val="20"/>
        </w:rPr>
      </w:pPr>
    </w:p>
    <w:p w14:paraId="5BD37636" w14:textId="77777777"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t xml:space="preserve">Performance at the “Poor” level on three separate Contracts over a period of two years or performance at the “Unacceptable” level on two separate Contracts over a period of two years will result in the Contractor being removed from the prequalified invasive species bidding list for a period of one year, with a requirement to re-apply for prequalification if desired. </w:t>
      </w:r>
    </w:p>
    <w:p w14:paraId="5A6AD8D2" w14:textId="77777777"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lastRenderedPageBreak/>
        <w:t xml:space="preserve">If a Contractor applies and is reinstated on the prequalified list after prior removal, performance at the “Poor” level on three separate contracts over a period of two years or performance at the “Unacceptable” level on two separate Contracts over a period of two years will result in a five-year suspension from the prequalified invasive species bidding list. </w:t>
      </w:r>
    </w:p>
    <w:p w14:paraId="500CDD02" w14:textId="77777777" w:rsidR="00DA7304" w:rsidRPr="00DA7304" w:rsidRDefault="00DA7304" w:rsidP="00DA7304">
      <w:pPr>
        <w:spacing w:after="120" w:line="240" w:lineRule="auto"/>
        <w:rPr>
          <w:rFonts w:asciiTheme="minorHAnsi" w:eastAsia="Calibri" w:hAnsiTheme="minorHAnsi" w:cs="Arial"/>
          <w:sz w:val="24"/>
        </w:rPr>
      </w:pPr>
      <w:r w:rsidRPr="00DA7304">
        <w:rPr>
          <w:rFonts w:asciiTheme="minorHAnsi" w:eastAsia="Calibri" w:hAnsiTheme="minorHAnsi" w:cs="Arial"/>
          <w:b/>
          <w:bCs/>
          <w:sz w:val="24"/>
        </w:rPr>
        <w:t xml:space="preserve">9.2 Scoring Matrix </w:t>
      </w:r>
    </w:p>
    <w:p w14:paraId="18878513" w14:textId="77777777"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t xml:space="preserve">Vendor Name: ____________________________________________ </w:t>
      </w:r>
    </w:p>
    <w:p w14:paraId="2208DA3C" w14:textId="77777777"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t xml:space="preserve">Purchase Order # ____________________________________________ </w:t>
      </w:r>
    </w:p>
    <w:p w14:paraId="48A8E957" w14:textId="77777777"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t xml:space="preserve">DNR Project Manager/Evaluator: ____________________________________________ </w:t>
      </w:r>
    </w:p>
    <w:p w14:paraId="130C9BA1" w14:textId="77777777" w:rsidR="00DA7304" w:rsidRPr="00DA7304" w:rsidRDefault="00DA7304" w:rsidP="00DA7304">
      <w:pPr>
        <w:spacing w:after="120" w:line="240" w:lineRule="auto"/>
        <w:rPr>
          <w:rFonts w:asciiTheme="minorHAnsi" w:eastAsia="Calibri" w:hAnsiTheme="minorHAnsi" w:cs="Arial"/>
          <w:sz w:val="20"/>
          <w:szCs w:val="20"/>
        </w:rPr>
      </w:pPr>
      <w:r w:rsidRPr="00DA7304">
        <w:rPr>
          <w:rFonts w:asciiTheme="minorHAnsi" w:eastAsia="Calibri" w:hAnsiTheme="minorHAnsi" w:cs="Arial"/>
          <w:sz w:val="20"/>
          <w:szCs w:val="20"/>
        </w:rPr>
        <w:t xml:space="preserve">Date of Evaluation: ____________________________________________ </w:t>
      </w:r>
    </w:p>
    <w:p w14:paraId="65BB2DFA" w14:textId="77777777" w:rsidR="00DA7304" w:rsidRPr="00DA7304" w:rsidRDefault="00DA7304" w:rsidP="00DA7304">
      <w:pPr>
        <w:spacing w:after="120" w:line="240" w:lineRule="auto"/>
        <w:ind w:firstLine="720"/>
        <w:rPr>
          <w:rFonts w:asciiTheme="minorHAnsi" w:eastAsia="Calibri" w:hAnsiTheme="minorHAnsi" w:cs="Arial"/>
          <w:sz w:val="20"/>
          <w:szCs w:val="20"/>
        </w:rPr>
      </w:pPr>
      <w:r w:rsidRPr="00DA7304">
        <w:rPr>
          <w:rFonts w:asciiTheme="minorHAnsi" w:eastAsia="Calibri" w:hAnsiTheme="minorHAnsi" w:cs="Arial"/>
          <w:sz w:val="20"/>
          <w:szCs w:val="20"/>
        </w:rPr>
        <w:t xml:space="preserve">A. Quality of Field Work – Adherence to Specifications </w:t>
      </w:r>
    </w:p>
    <w:p w14:paraId="508CF03B"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o1 Point: Failed to follow critically important specifications</w:t>
      </w:r>
    </w:p>
    <w:p w14:paraId="49E8E698"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o2 Points: Failed to follow some important specifications</w:t>
      </w:r>
    </w:p>
    <w:p w14:paraId="06E322EC"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o3 Points: Met the majority of specifications</w:t>
      </w:r>
    </w:p>
    <w:p w14:paraId="52BF7912"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o4 Points: Met all specifications</w:t>
      </w:r>
    </w:p>
    <w:p w14:paraId="5C731E0B" w14:textId="233D708C" w:rsidR="00DA7304" w:rsidRPr="00DA7304" w:rsidRDefault="00DA7304" w:rsidP="00BC77EC">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o5 Points: Performed above and beyond specifications</w:t>
      </w:r>
    </w:p>
    <w:p w14:paraId="4754792B" w14:textId="77777777" w:rsidR="00DA7304" w:rsidRPr="00DA7304" w:rsidRDefault="00DA7304" w:rsidP="00DA7304">
      <w:pPr>
        <w:spacing w:after="120" w:line="240" w:lineRule="auto"/>
        <w:ind w:firstLine="720"/>
        <w:rPr>
          <w:rFonts w:asciiTheme="minorHAnsi" w:eastAsia="Calibri" w:hAnsiTheme="minorHAnsi" w:cs="Arial"/>
          <w:sz w:val="20"/>
          <w:szCs w:val="20"/>
        </w:rPr>
      </w:pPr>
      <w:proofErr w:type="spellStart"/>
      <w:proofErr w:type="gramStart"/>
      <w:r w:rsidRPr="00DA7304">
        <w:rPr>
          <w:rFonts w:asciiTheme="minorHAnsi" w:eastAsia="Calibri" w:hAnsiTheme="minorHAnsi" w:cs="Arial"/>
          <w:sz w:val="20"/>
          <w:szCs w:val="20"/>
        </w:rPr>
        <w:t>B.Quality</w:t>
      </w:r>
      <w:proofErr w:type="spellEnd"/>
      <w:proofErr w:type="gramEnd"/>
      <w:r w:rsidRPr="00DA7304">
        <w:rPr>
          <w:rFonts w:asciiTheme="minorHAnsi" w:eastAsia="Calibri" w:hAnsiTheme="minorHAnsi" w:cs="Arial"/>
          <w:sz w:val="20"/>
          <w:szCs w:val="20"/>
        </w:rPr>
        <w:t xml:space="preserve"> of Field Work – Results</w:t>
      </w:r>
    </w:p>
    <w:p w14:paraId="0EB9330D"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o1 Point: Did not achieve any results</w:t>
      </w:r>
    </w:p>
    <w:p w14:paraId="71E837B0"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o2 Points: Achieved very little results</w:t>
      </w:r>
    </w:p>
    <w:p w14:paraId="74AD3D17"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o3 Points: Achieved some results, but did not completely meet result specification</w:t>
      </w:r>
    </w:p>
    <w:p w14:paraId="350D99C3"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o4 Points: Met all result specifications and expectations</w:t>
      </w:r>
    </w:p>
    <w:p w14:paraId="0D7635A6" w14:textId="156D089B" w:rsidR="00DA7304" w:rsidRPr="00DA7304" w:rsidRDefault="00DA7304" w:rsidP="00BC77EC">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o5 Points: Achieved results well above expectations</w:t>
      </w:r>
    </w:p>
    <w:p w14:paraId="0AF4E26C" w14:textId="77777777" w:rsidR="00DA7304" w:rsidRPr="00DA7304" w:rsidRDefault="00DA7304" w:rsidP="00DA7304">
      <w:pPr>
        <w:spacing w:after="120" w:line="240" w:lineRule="auto"/>
        <w:ind w:firstLine="720"/>
        <w:rPr>
          <w:rFonts w:asciiTheme="minorHAnsi" w:eastAsia="Calibri" w:hAnsiTheme="minorHAnsi" w:cs="Arial"/>
          <w:sz w:val="20"/>
          <w:szCs w:val="20"/>
        </w:rPr>
      </w:pPr>
      <w:proofErr w:type="spellStart"/>
      <w:r w:rsidRPr="00DA7304">
        <w:rPr>
          <w:rFonts w:asciiTheme="minorHAnsi" w:eastAsia="Calibri" w:hAnsiTheme="minorHAnsi" w:cs="Arial"/>
          <w:sz w:val="20"/>
          <w:szCs w:val="20"/>
        </w:rPr>
        <w:t>C.Quality</w:t>
      </w:r>
      <w:proofErr w:type="spellEnd"/>
      <w:r w:rsidRPr="00DA7304">
        <w:rPr>
          <w:rFonts w:asciiTheme="minorHAnsi" w:eastAsia="Calibri" w:hAnsiTheme="minorHAnsi" w:cs="Arial"/>
          <w:sz w:val="20"/>
          <w:szCs w:val="20"/>
        </w:rPr>
        <w:t xml:space="preserve"> of Field Work – Site/Resource Damage</w:t>
      </w:r>
    </w:p>
    <w:p w14:paraId="6F9EF6CA"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o1 Point: Caused significant site or resource damage that is irreparable</w:t>
      </w:r>
    </w:p>
    <w:p w14:paraId="406E8E02"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o2 Points: Caused significant site or resource damage, but repaired it satisfactorily</w:t>
      </w:r>
    </w:p>
    <w:p w14:paraId="6C4AA87C"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 xml:space="preserve">o3 Points: Some site or resource damage was apparent, but nothing significant that </w:t>
      </w:r>
      <w:proofErr w:type="spellStart"/>
      <w:r w:rsidRPr="00DA7304">
        <w:rPr>
          <w:rFonts w:asciiTheme="minorHAnsi" w:eastAsia="Calibri" w:hAnsiTheme="minorHAnsi" w:cs="Arial"/>
          <w:sz w:val="20"/>
          <w:szCs w:val="20"/>
        </w:rPr>
        <w:t>requiredrepair</w:t>
      </w:r>
      <w:proofErr w:type="spellEnd"/>
    </w:p>
    <w:p w14:paraId="072E7B03"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o4 Points: No unexpected site or resource damage was observed</w:t>
      </w:r>
    </w:p>
    <w:p w14:paraId="1A98FBD6" w14:textId="15314CAB" w:rsidR="00DA7304" w:rsidRPr="00DA7304" w:rsidRDefault="00DA7304" w:rsidP="00BC77EC">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o5 Points: Site was in better shape than expected</w:t>
      </w:r>
    </w:p>
    <w:p w14:paraId="7A01F4F7" w14:textId="77777777" w:rsidR="00DA7304" w:rsidRPr="00DA7304" w:rsidRDefault="00DA7304" w:rsidP="00DA7304">
      <w:pPr>
        <w:spacing w:after="120" w:line="240" w:lineRule="auto"/>
        <w:ind w:firstLine="720"/>
        <w:rPr>
          <w:rFonts w:asciiTheme="minorHAnsi" w:eastAsia="Calibri" w:hAnsiTheme="minorHAnsi" w:cs="Arial"/>
          <w:sz w:val="20"/>
          <w:szCs w:val="20"/>
        </w:rPr>
      </w:pPr>
      <w:proofErr w:type="spellStart"/>
      <w:r w:rsidRPr="00DA7304">
        <w:rPr>
          <w:rFonts w:asciiTheme="minorHAnsi" w:eastAsia="Calibri" w:hAnsiTheme="minorHAnsi" w:cs="Arial"/>
          <w:sz w:val="20"/>
          <w:szCs w:val="20"/>
        </w:rPr>
        <w:t>D.Timeliness</w:t>
      </w:r>
      <w:proofErr w:type="spellEnd"/>
      <w:r w:rsidRPr="00DA7304">
        <w:rPr>
          <w:rFonts w:asciiTheme="minorHAnsi" w:eastAsia="Calibri" w:hAnsiTheme="minorHAnsi" w:cs="Arial"/>
          <w:sz w:val="20"/>
          <w:szCs w:val="20"/>
        </w:rPr>
        <w:t xml:space="preserve"> of Field Work</w:t>
      </w:r>
    </w:p>
    <w:p w14:paraId="381F98B9"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o1 Point: Field work was completed 20 days or more past the deadline</w:t>
      </w:r>
    </w:p>
    <w:p w14:paraId="2F32C7C0"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o2 Points: Field work was completed 10 days or more past the deadline</w:t>
      </w:r>
    </w:p>
    <w:p w14:paraId="4A25E2B9"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o3 Points: Field work was completed 1 day or more past the deadline</w:t>
      </w:r>
    </w:p>
    <w:p w14:paraId="2A77A21C"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o4 Points: Field work was completed on or just before the deadline</w:t>
      </w:r>
    </w:p>
    <w:p w14:paraId="7C58E341" w14:textId="79F33BCB" w:rsidR="00DA7304" w:rsidRPr="00DA7304" w:rsidRDefault="00DA7304" w:rsidP="00BC77EC">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o5 Points: Field work was completed 5 or more days ahead of the deadline</w:t>
      </w:r>
    </w:p>
    <w:p w14:paraId="79133F3A" w14:textId="77777777" w:rsidR="00DA7304" w:rsidRPr="00DA7304" w:rsidRDefault="00DA7304" w:rsidP="00DA7304">
      <w:pPr>
        <w:spacing w:after="120" w:line="240" w:lineRule="auto"/>
        <w:ind w:firstLine="720"/>
        <w:rPr>
          <w:rFonts w:asciiTheme="minorHAnsi" w:eastAsia="Calibri" w:hAnsiTheme="minorHAnsi" w:cs="Arial"/>
          <w:sz w:val="20"/>
          <w:szCs w:val="20"/>
        </w:rPr>
      </w:pPr>
      <w:proofErr w:type="spellStart"/>
      <w:proofErr w:type="gramStart"/>
      <w:r w:rsidRPr="00DA7304">
        <w:rPr>
          <w:rFonts w:asciiTheme="minorHAnsi" w:eastAsia="Calibri" w:hAnsiTheme="minorHAnsi" w:cs="Arial"/>
          <w:sz w:val="20"/>
          <w:szCs w:val="20"/>
        </w:rPr>
        <w:t>E.Quality</w:t>
      </w:r>
      <w:proofErr w:type="spellEnd"/>
      <w:proofErr w:type="gramEnd"/>
      <w:r w:rsidRPr="00DA7304">
        <w:rPr>
          <w:rFonts w:asciiTheme="minorHAnsi" w:eastAsia="Calibri" w:hAnsiTheme="minorHAnsi" w:cs="Arial"/>
          <w:sz w:val="20"/>
          <w:szCs w:val="20"/>
        </w:rPr>
        <w:t xml:space="preserve"> of Mapping/Data Collection</w:t>
      </w:r>
    </w:p>
    <w:p w14:paraId="726D95C5"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o1 Point: Data or maps not received or unusable</w:t>
      </w:r>
    </w:p>
    <w:p w14:paraId="71179096"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lastRenderedPageBreak/>
        <w:t>o2 Points: Data or maps acceptable in the end, but required repeated/major editing</w:t>
      </w:r>
    </w:p>
    <w:p w14:paraId="3012CB98"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o3 Points: Data or maps acceptable, but required minor editing or resubmission</w:t>
      </w:r>
    </w:p>
    <w:p w14:paraId="5C195EDC"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o4 Points: Data or maps met all specifications on the initial submission</w:t>
      </w:r>
    </w:p>
    <w:p w14:paraId="73766D66" w14:textId="55106D78" w:rsidR="00DA7304" w:rsidRPr="00DA7304" w:rsidRDefault="00DA7304" w:rsidP="00BC77EC">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o5 Points: Data or maps excellent and better than required</w:t>
      </w:r>
    </w:p>
    <w:p w14:paraId="214FD0A7" w14:textId="77777777" w:rsidR="00DA7304" w:rsidRPr="00DA7304" w:rsidRDefault="00DA7304" w:rsidP="00DA7304">
      <w:pPr>
        <w:spacing w:after="120" w:line="240" w:lineRule="auto"/>
        <w:ind w:firstLine="720"/>
        <w:rPr>
          <w:rFonts w:asciiTheme="minorHAnsi" w:eastAsia="Calibri" w:hAnsiTheme="minorHAnsi" w:cs="Arial"/>
          <w:sz w:val="20"/>
          <w:szCs w:val="20"/>
        </w:rPr>
      </w:pPr>
      <w:proofErr w:type="spellStart"/>
      <w:proofErr w:type="gramStart"/>
      <w:r w:rsidRPr="00DA7304">
        <w:rPr>
          <w:rFonts w:asciiTheme="minorHAnsi" w:eastAsia="Calibri" w:hAnsiTheme="minorHAnsi" w:cs="Arial"/>
          <w:sz w:val="20"/>
          <w:szCs w:val="20"/>
        </w:rPr>
        <w:t>F.Quality</w:t>
      </w:r>
      <w:proofErr w:type="spellEnd"/>
      <w:proofErr w:type="gramEnd"/>
      <w:r w:rsidRPr="00DA7304">
        <w:rPr>
          <w:rFonts w:asciiTheme="minorHAnsi" w:eastAsia="Calibri" w:hAnsiTheme="minorHAnsi" w:cs="Arial"/>
          <w:sz w:val="20"/>
          <w:szCs w:val="20"/>
        </w:rPr>
        <w:t xml:space="preserve"> of Reports</w:t>
      </w:r>
    </w:p>
    <w:p w14:paraId="0E044E0B"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o1 Point: Some or all reports not received or unusable</w:t>
      </w:r>
    </w:p>
    <w:p w14:paraId="5632B863"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o2 Points: Reports acceptable in the end, but required repeated/major editing</w:t>
      </w:r>
    </w:p>
    <w:p w14:paraId="72D8973C"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o3 Points: Reports acceptable, but required minor editing or resubmission</w:t>
      </w:r>
    </w:p>
    <w:p w14:paraId="7A2EE0DD"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o4 Points: Reports complete and met all specifications on the initial submission</w:t>
      </w:r>
    </w:p>
    <w:p w14:paraId="34EA9801" w14:textId="73AE592D" w:rsidR="00BC77EC" w:rsidRPr="00DA7304" w:rsidRDefault="00DA7304" w:rsidP="00BC77EC">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o5 Points: Reports excellent and better than required</w:t>
      </w:r>
    </w:p>
    <w:p w14:paraId="07EF3DD7" w14:textId="77777777" w:rsidR="00DA7304" w:rsidRPr="00DA7304" w:rsidRDefault="00DA7304" w:rsidP="00DA7304">
      <w:pPr>
        <w:spacing w:after="120" w:line="240" w:lineRule="auto"/>
        <w:ind w:firstLine="720"/>
        <w:rPr>
          <w:rFonts w:asciiTheme="minorHAnsi" w:eastAsia="Calibri" w:hAnsiTheme="minorHAnsi" w:cs="Arial"/>
          <w:sz w:val="20"/>
          <w:szCs w:val="20"/>
        </w:rPr>
      </w:pPr>
      <w:proofErr w:type="spellStart"/>
      <w:proofErr w:type="gramStart"/>
      <w:r w:rsidRPr="00DA7304">
        <w:rPr>
          <w:rFonts w:asciiTheme="minorHAnsi" w:eastAsia="Calibri" w:hAnsiTheme="minorHAnsi" w:cs="Arial"/>
          <w:sz w:val="20"/>
          <w:szCs w:val="20"/>
        </w:rPr>
        <w:t>G.Timeliness</w:t>
      </w:r>
      <w:proofErr w:type="spellEnd"/>
      <w:proofErr w:type="gramEnd"/>
      <w:r w:rsidRPr="00DA7304">
        <w:rPr>
          <w:rFonts w:asciiTheme="minorHAnsi" w:eastAsia="Calibri" w:hAnsiTheme="minorHAnsi" w:cs="Arial"/>
          <w:sz w:val="20"/>
          <w:szCs w:val="20"/>
        </w:rPr>
        <w:t xml:space="preserve"> of Reports and Data</w:t>
      </w:r>
    </w:p>
    <w:p w14:paraId="00241748"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o1 Point: Final version of reports and data submitted 20 days or more past the deadline</w:t>
      </w:r>
    </w:p>
    <w:p w14:paraId="039DE526"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o2 Points: Final version of reports and data submitted 10 days or more past the deadline</w:t>
      </w:r>
    </w:p>
    <w:p w14:paraId="5B6C9AED"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o3 Points: Final version of reports and data submitted 1 day or more past the deadline</w:t>
      </w:r>
    </w:p>
    <w:p w14:paraId="7080602E"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o4 Points: Final version of reports and data submitted on or just before the deadline</w:t>
      </w:r>
    </w:p>
    <w:p w14:paraId="2DC54D62" w14:textId="028A804F" w:rsidR="00DA7304" w:rsidRPr="00DA7304" w:rsidRDefault="00DA7304" w:rsidP="00BC77EC">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o 5 Points: Final version of reports and data submitted 5 or more days ahead of the deadline</w:t>
      </w:r>
    </w:p>
    <w:p w14:paraId="6B6F402E" w14:textId="77777777" w:rsidR="00DA7304" w:rsidRPr="00DA7304" w:rsidRDefault="00DA7304" w:rsidP="00DA7304">
      <w:pPr>
        <w:spacing w:after="120" w:line="240" w:lineRule="auto"/>
        <w:ind w:firstLine="720"/>
        <w:rPr>
          <w:rFonts w:asciiTheme="minorHAnsi" w:eastAsia="Calibri" w:hAnsiTheme="minorHAnsi" w:cs="Arial"/>
          <w:sz w:val="20"/>
          <w:szCs w:val="20"/>
        </w:rPr>
      </w:pPr>
      <w:r w:rsidRPr="00DA7304">
        <w:rPr>
          <w:rFonts w:asciiTheme="minorHAnsi" w:eastAsia="Calibri" w:hAnsiTheme="minorHAnsi" w:cs="Arial"/>
          <w:sz w:val="20"/>
          <w:szCs w:val="20"/>
        </w:rPr>
        <w:t xml:space="preserve">H. Knowledge/Skills of Contractor Staff </w:t>
      </w:r>
    </w:p>
    <w:p w14:paraId="25FE09DE"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 xml:space="preserve">o 1 Point: Unreasonable supervision and direction required by the DNR Project Manager </w:t>
      </w:r>
    </w:p>
    <w:p w14:paraId="1DCD4585" w14:textId="77777777" w:rsidR="00DA7304" w:rsidRPr="00DA7304" w:rsidRDefault="00DA7304" w:rsidP="00DA7304">
      <w:pPr>
        <w:spacing w:after="120" w:line="240" w:lineRule="auto"/>
        <w:ind w:left="1440"/>
        <w:rPr>
          <w:rFonts w:asciiTheme="minorHAnsi" w:eastAsia="Calibri" w:hAnsiTheme="minorHAnsi" w:cs="Arial"/>
          <w:sz w:val="20"/>
          <w:szCs w:val="20"/>
        </w:rPr>
      </w:pPr>
      <w:proofErr w:type="gramStart"/>
      <w:r w:rsidRPr="00DA7304">
        <w:rPr>
          <w:rFonts w:asciiTheme="minorHAnsi" w:eastAsia="Calibri" w:hAnsiTheme="minorHAnsi" w:cs="Arial"/>
          <w:sz w:val="20"/>
          <w:szCs w:val="20"/>
        </w:rPr>
        <w:t>o 2</w:t>
      </w:r>
      <w:proofErr w:type="gramEnd"/>
      <w:r w:rsidRPr="00DA7304">
        <w:rPr>
          <w:rFonts w:asciiTheme="minorHAnsi" w:eastAsia="Calibri" w:hAnsiTheme="minorHAnsi" w:cs="Arial"/>
          <w:sz w:val="20"/>
          <w:szCs w:val="20"/>
        </w:rPr>
        <w:t xml:space="preserve"> Points: More direction/training required by the DNR Project Manager than expected </w:t>
      </w:r>
    </w:p>
    <w:p w14:paraId="66F0B7CF" w14:textId="77777777" w:rsidR="00DA7304" w:rsidRPr="00DA7304" w:rsidRDefault="00DA7304" w:rsidP="00DA7304">
      <w:pPr>
        <w:spacing w:after="120" w:line="240" w:lineRule="auto"/>
        <w:ind w:left="1440"/>
        <w:rPr>
          <w:rFonts w:asciiTheme="minorHAnsi" w:eastAsia="Calibri" w:hAnsiTheme="minorHAnsi" w:cs="Arial"/>
          <w:sz w:val="20"/>
          <w:szCs w:val="20"/>
        </w:rPr>
      </w:pPr>
      <w:proofErr w:type="gramStart"/>
      <w:r w:rsidRPr="00DA7304">
        <w:rPr>
          <w:rFonts w:asciiTheme="minorHAnsi" w:eastAsia="Calibri" w:hAnsiTheme="minorHAnsi" w:cs="Arial"/>
          <w:sz w:val="20"/>
          <w:szCs w:val="20"/>
        </w:rPr>
        <w:t>o 3</w:t>
      </w:r>
      <w:proofErr w:type="gramEnd"/>
      <w:r w:rsidRPr="00DA7304">
        <w:rPr>
          <w:rFonts w:asciiTheme="minorHAnsi" w:eastAsia="Calibri" w:hAnsiTheme="minorHAnsi" w:cs="Arial"/>
          <w:sz w:val="20"/>
          <w:szCs w:val="20"/>
        </w:rPr>
        <w:t xml:space="preserve"> Points: Minor direction or training required beyond that expected for this project </w:t>
      </w:r>
    </w:p>
    <w:p w14:paraId="3BC87EC1"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proofErr w:type="gramStart"/>
      <w:r w:rsidRPr="00DA7304">
        <w:rPr>
          <w:rFonts w:asciiTheme="minorHAnsi" w:eastAsia="Calibri" w:hAnsiTheme="minorHAnsi" w:cs="Arial"/>
          <w:sz w:val="20"/>
          <w:szCs w:val="20"/>
        </w:rPr>
        <w:t>o 4</w:t>
      </w:r>
      <w:proofErr w:type="gramEnd"/>
      <w:r w:rsidRPr="00DA7304">
        <w:rPr>
          <w:rFonts w:asciiTheme="minorHAnsi" w:eastAsia="Calibri" w:hAnsiTheme="minorHAnsi" w:cs="Arial"/>
          <w:sz w:val="20"/>
          <w:szCs w:val="20"/>
        </w:rPr>
        <w:t xml:space="preserve"> Points: Knowledge and skills met all expectations </w:t>
      </w:r>
    </w:p>
    <w:p w14:paraId="4A75D697" w14:textId="0B2F73D6" w:rsidR="00BC77EC" w:rsidRPr="00DA7304" w:rsidRDefault="00DA7304" w:rsidP="00BC77EC">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 xml:space="preserve">o 5 Points: Contractor’s staff demonstrated knowledge and skills well above requirements </w:t>
      </w:r>
    </w:p>
    <w:p w14:paraId="05BE5128" w14:textId="77777777" w:rsidR="00DA7304" w:rsidRPr="00DA7304" w:rsidRDefault="00DA7304" w:rsidP="00DA7304">
      <w:pPr>
        <w:spacing w:after="120" w:line="240" w:lineRule="auto"/>
        <w:ind w:firstLine="720"/>
        <w:rPr>
          <w:rFonts w:asciiTheme="minorHAnsi" w:eastAsia="Calibri" w:hAnsiTheme="minorHAnsi" w:cs="Arial"/>
          <w:sz w:val="20"/>
          <w:szCs w:val="20"/>
        </w:rPr>
      </w:pPr>
      <w:r w:rsidRPr="00DA7304">
        <w:rPr>
          <w:rFonts w:asciiTheme="minorHAnsi" w:eastAsia="Calibri" w:hAnsiTheme="minorHAnsi" w:cs="Arial"/>
          <w:sz w:val="20"/>
          <w:szCs w:val="20"/>
        </w:rPr>
        <w:t xml:space="preserve">I. Planning/Organization/Communication </w:t>
      </w:r>
    </w:p>
    <w:p w14:paraId="713C11AB"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 xml:space="preserve">o 1 Point: Very poor planning and/or communication with major intervention required </w:t>
      </w:r>
    </w:p>
    <w:p w14:paraId="287EB86C"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 xml:space="preserve">o 2 Points: Poor planning and/or much less communication than expected </w:t>
      </w:r>
    </w:p>
    <w:p w14:paraId="2075BEE9"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 xml:space="preserve">o 3 Points: Acceptable planning and communication (met minimum expectations) </w:t>
      </w:r>
    </w:p>
    <w:p w14:paraId="6029A28C"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 xml:space="preserve">o 4 Points: Good planning and communication as expected </w:t>
      </w:r>
    </w:p>
    <w:p w14:paraId="170B9C83" w14:textId="7D7ACF53" w:rsidR="00DA7304" w:rsidRPr="00DA7304" w:rsidRDefault="00DA7304" w:rsidP="00BC77EC">
      <w:pPr>
        <w:spacing w:after="120" w:line="240" w:lineRule="auto"/>
        <w:ind w:left="720" w:firstLine="720"/>
        <w:rPr>
          <w:rFonts w:asciiTheme="minorHAnsi" w:eastAsia="Calibri" w:hAnsiTheme="minorHAnsi" w:cs="Arial"/>
          <w:sz w:val="20"/>
          <w:szCs w:val="20"/>
        </w:rPr>
      </w:pPr>
      <w:proofErr w:type="gramStart"/>
      <w:r w:rsidRPr="00DA7304">
        <w:rPr>
          <w:rFonts w:asciiTheme="minorHAnsi" w:eastAsia="Calibri" w:hAnsiTheme="minorHAnsi" w:cs="Arial"/>
          <w:sz w:val="20"/>
          <w:szCs w:val="20"/>
        </w:rPr>
        <w:t>o 5</w:t>
      </w:r>
      <w:proofErr w:type="gramEnd"/>
      <w:r w:rsidRPr="00DA7304">
        <w:rPr>
          <w:rFonts w:asciiTheme="minorHAnsi" w:eastAsia="Calibri" w:hAnsiTheme="minorHAnsi" w:cs="Arial"/>
          <w:sz w:val="20"/>
          <w:szCs w:val="20"/>
        </w:rPr>
        <w:t xml:space="preserve"> Points: Excellent planning and </w:t>
      </w:r>
      <w:proofErr w:type="gramStart"/>
      <w:r w:rsidRPr="00DA7304">
        <w:rPr>
          <w:rFonts w:asciiTheme="minorHAnsi" w:eastAsia="Calibri" w:hAnsiTheme="minorHAnsi" w:cs="Arial"/>
          <w:sz w:val="20"/>
          <w:szCs w:val="20"/>
        </w:rPr>
        <w:t>communications</w:t>
      </w:r>
      <w:proofErr w:type="gramEnd"/>
      <w:r w:rsidRPr="00DA7304">
        <w:rPr>
          <w:rFonts w:asciiTheme="minorHAnsi" w:eastAsia="Calibri" w:hAnsiTheme="minorHAnsi" w:cs="Arial"/>
          <w:sz w:val="20"/>
          <w:szCs w:val="20"/>
        </w:rPr>
        <w:t xml:space="preserve"> throughout the project</w:t>
      </w:r>
    </w:p>
    <w:p w14:paraId="338013F3" w14:textId="77777777" w:rsidR="00DA7304" w:rsidRPr="00DA7304" w:rsidRDefault="00DA7304" w:rsidP="00DA7304">
      <w:pPr>
        <w:spacing w:after="120" w:line="240" w:lineRule="auto"/>
        <w:ind w:firstLine="720"/>
        <w:rPr>
          <w:rFonts w:asciiTheme="minorHAnsi" w:eastAsia="Calibri" w:hAnsiTheme="minorHAnsi" w:cs="Arial"/>
          <w:sz w:val="20"/>
          <w:szCs w:val="20"/>
        </w:rPr>
      </w:pPr>
      <w:r w:rsidRPr="00DA7304">
        <w:rPr>
          <w:rFonts w:asciiTheme="minorHAnsi" w:eastAsia="Calibri" w:hAnsiTheme="minorHAnsi" w:cs="Arial"/>
          <w:sz w:val="20"/>
          <w:szCs w:val="20"/>
        </w:rPr>
        <w:t xml:space="preserve">J. Necessity of Repeat Inspections </w:t>
      </w:r>
    </w:p>
    <w:p w14:paraId="538A1A42"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 xml:space="preserve">o 1 Point: Work was still not to specification after three or more field inspections </w:t>
      </w:r>
    </w:p>
    <w:p w14:paraId="741E2CAA"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r w:rsidRPr="00DA7304">
        <w:rPr>
          <w:rFonts w:asciiTheme="minorHAnsi" w:eastAsia="Calibri" w:hAnsiTheme="minorHAnsi" w:cs="Arial"/>
          <w:sz w:val="20"/>
          <w:szCs w:val="20"/>
        </w:rPr>
        <w:t xml:space="preserve">o 2 Points: Required three inspections due to significant follow-up work </w:t>
      </w:r>
    </w:p>
    <w:p w14:paraId="44A47C08" w14:textId="77777777" w:rsidR="00DA7304" w:rsidRPr="00DA7304" w:rsidRDefault="00DA7304" w:rsidP="00DA7304">
      <w:pPr>
        <w:spacing w:after="120" w:line="240" w:lineRule="auto"/>
        <w:ind w:left="720" w:firstLine="720"/>
        <w:rPr>
          <w:rFonts w:asciiTheme="minorHAnsi" w:eastAsia="Calibri" w:hAnsiTheme="minorHAnsi" w:cs="Arial"/>
          <w:sz w:val="20"/>
          <w:szCs w:val="20"/>
        </w:rPr>
      </w:pPr>
      <w:proofErr w:type="gramStart"/>
      <w:r w:rsidRPr="00DA7304">
        <w:rPr>
          <w:rFonts w:asciiTheme="minorHAnsi" w:eastAsia="Calibri" w:hAnsiTheme="minorHAnsi" w:cs="Arial"/>
          <w:sz w:val="20"/>
          <w:szCs w:val="20"/>
        </w:rPr>
        <w:t>o 3</w:t>
      </w:r>
      <w:proofErr w:type="gramEnd"/>
      <w:r w:rsidRPr="00DA7304">
        <w:rPr>
          <w:rFonts w:asciiTheme="minorHAnsi" w:eastAsia="Calibri" w:hAnsiTheme="minorHAnsi" w:cs="Arial"/>
          <w:sz w:val="20"/>
          <w:szCs w:val="20"/>
        </w:rPr>
        <w:t xml:space="preserve"> Points: Required significant follow-up work and a second inspection </w:t>
      </w:r>
    </w:p>
    <w:p w14:paraId="75370590" w14:textId="77777777" w:rsidR="00DA7304" w:rsidRPr="00DA7304" w:rsidRDefault="00DA7304" w:rsidP="00DA7304">
      <w:pPr>
        <w:spacing w:after="120" w:line="240" w:lineRule="auto"/>
        <w:ind w:left="1440"/>
        <w:rPr>
          <w:rFonts w:asciiTheme="minorHAnsi" w:eastAsia="Calibri" w:hAnsiTheme="minorHAnsi" w:cs="Arial"/>
          <w:sz w:val="20"/>
          <w:szCs w:val="20"/>
        </w:rPr>
      </w:pPr>
      <w:r w:rsidRPr="00DA7304">
        <w:rPr>
          <w:rFonts w:asciiTheme="minorHAnsi" w:eastAsia="Calibri" w:hAnsiTheme="minorHAnsi" w:cs="Arial"/>
          <w:sz w:val="20"/>
          <w:szCs w:val="20"/>
        </w:rPr>
        <w:t xml:space="preserve">o 4 Points: Required minor follow-up work, but no repeat inspection necessary </w:t>
      </w:r>
    </w:p>
    <w:p w14:paraId="767319FA" w14:textId="4462FA27" w:rsidR="00DA7304" w:rsidRPr="00DA7304" w:rsidRDefault="00DA7304" w:rsidP="00BC77EC">
      <w:pPr>
        <w:spacing w:after="120" w:line="240" w:lineRule="auto"/>
        <w:ind w:left="720" w:firstLine="720"/>
        <w:rPr>
          <w:rFonts w:asciiTheme="minorHAnsi" w:eastAsia="Calibri" w:hAnsiTheme="minorHAnsi" w:cs="Arial"/>
          <w:sz w:val="20"/>
          <w:szCs w:val="20"/>
        </w:rPr>
      </w:pPr>
      <w:proofErr w:type="gramStart"/>
      <w:r w:rsidRPr="00DA7304">
        <w:rPr>
          <w:rFonts w:asciiTheme="minorHAnsi" w:eastAsia="Calibri" w:hAnsiTheme="minorHAnsi" w:cs="Arial"/>
          <w:sz w:val="20"/>
          <w:szCs w:val="20"/>
        </w:rPr>
        <w:t>o 5</w:t>
      </w:r>
      <w:proofErr w:type="gramEnd"/>
      <w:r w:rsidRPr="00DA7304">
        <w:rPr>
          <w:rFonts w:asciiTheme="minorHAnsi" w:eastAsia="Calibri" w:hAnsiTheme="minorHAnsi" w:cs="Arial"/>
          <w:sz w:val="20"/>
          <w:szCs w:val="20"/>
        </w:rPr>
        <w:t xml:space="preserve"> Points: Job was done completely and correctly on the first inspection </w:t>
      </w:r>
    </w:p>
    <w:p w14:paraId="6B4F0083" w14:textId="38B87B2A" w:rsidR="00B262D4" w:rsidRDefault="00DA7304" w:rsidP="00DA7304">
      <w:pPr>
        <w:spacing w:after="120" w:line="240" w:lineRule="auto"/>
        <w:ind w:firstLine="720"/>
        <w:rPr>
          <w:rFonts w:asciiTheme="minorHAnsi" w:eastAsia="Calibri" w:hAnsiTheme="minorHAnsi" w:cs="Arial"/>
          <w:sz w:val="20"/>
          <w:szCs w:val="20"/>
        </w:rPr>
      </w:pPr>
      <w:r w:rsidRPr="00BC77EC">
        <w:rPr>
          <w:rFonts w:asciiTheme="minorHAnsi" w:eastAsia="Calibri" w:hAnsiTheme="minorHAnsi" w:cs="Arial"/>
          <w:sz w:val="20"/>
          <w:szCs w:val="20"/>
        </w:rPr>
        <w:t>Total Score (sum of all items checked above</w:t>
      </w:r>
      <w:proofErr w:type="gramStart"/>
      <w:r w:rsidRPr="00BC77EC">
        <w:rPr>
          <w:rFonts w:asciiTheme="minorHAnsi" w:eastAsia="Calibri" w:hAnsiTheme="minorHAnsi" w:cs="Arial"/>
          <w:sz w:val="20"/>
          <w:szCs w:val="20"/>
        </w:rPr>
        <w:t>): __</w:t>
      </w:r>
      <w:proofErr w:type="gramEnd"/>
      <w:r w:rsidRPr="00BC77EC">
        <w:rPr>
          <w:rFonts w:asciiTheme="minorHAnsi" w:eastAsia="Calibri" w:hAnsiTheme="minorHAnsi" w:cs="Arial"/>
          <w:sz w:val="20"/>
          <w:szCs w:val="20"/>
        </w:rPr>
        <w:t>_____________</w:t>
      </w:r>
    </w:p>
    <w:p w14:paraId="7F10CEFA" w14:textId="77777777" w:rsidR="00BC77EC" w:rsidRPr="00BC77EC" w:rsidRDefault="00BC77EC" w:rsidP="00DA7304">
      <w:pPr>
        <w:spacing w:after="120" w:line="240" w:lineRule="auto"/>
        <w:ind w:firstLine="720"/>
        <w:rPr>
          <w:rFonts w:asciiTheme="minorHAnsi" w:eastAsia="Calibri" w:hAnsiTheme="minorHAnsi" w:cs="Arial"/>
          <w:sz w:val="20"/>
          <w:szCs w:val="20"/>
        </w:rPr>
      </w:pPr>
    </w:p>
    <w:p w14:paraId="5EDC3DFB" w14:textId="242FD129" w:rsidR="00094CD6" w:rsidRPr="005A6B84" w:rsidRDefault="00094CD6" w:rsidP="009D7F37">
      <w:pPr>
        <w:pStyle w:val="ListParagraph"/>
        <w:numPr>
          <w:ilvl w:val="0"/>
          <w:numId w:val="4"/>
        </w:numPr>
        <w:spacing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t xml:space="preserve">Evaluation </w:t>
      </w:r>
      <w:r w:rsidR="00196EA9" w:rsidRPr="005A6B84">
        <w:rPr>
          <w:rFonts w:asciiTheme="minorHAnsi" w:eastAsia="Calibri" w:hAnsiTheme="minorHAnsi" w:cs="Arial"/>
          <w:b/>
          <w:sz w:val="24"/>
        </w:rPr>
        <w:t>Method</w:t>
      </w:r>
    </w:p>
    <w:p w14:paraId="77E1FFC6" w14:textId="4434BFE0" w:rsidR="00B14220" w:rsidRPr="005A6B84" w:rsidRDefault="00C21DEA" w:rsidP="000743F4">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Responses to this solicitation were reviewed by </w:t>
      </w:r>
      <w:r w:rsidR="008E69FB">
        <w:rPr>
          <w:rFonts w:asciiTheme="minorHAnsi" w:eastAsia="Calibri" w:hAnsiTheme="minorHAnsi" w:cs="Arial"/>
          <w:iCs/>
          <w:sz w:val="24"/>
        </w:rPr>
        <w:t xml:space="preserve">Solicitation Manager along </w:t>
      </w:r>
      <w:proofErr w:type="gramStart"/>
      <w:r w:rsidR="008E69FB">
        <w:rPr>
          <w:rFonts w:asciiTheme="minorHAnsi" w:eastAsia="Calibri" w:hAnsiTheme="minorHAnsi" w:cs="Arial"/>
          <w:iCs/>
          <w:sz w:val="24"/>
        </w:rPr>
        <w:t>with,</w:t>
      </w:r>
      <w:proofErr w:type="gramEnd"/>
      <w:r w:rsidR="008E69FB">
        <w:rPr>
          <w:rFonts w:asciiTheme="minorHAnsi" w:eastAsia="Calibri" w:hAnsiTheme="minorHAnsi" w:cs="Arial"/>
          <w:iCs/>
          <w:sz w:val="24"/>
        </w:rPr>
        <w:t xml:space="preserve"> Subject Matter Expert</w:t>
      </w:r>
      <w:r w:rsidRPr="005A6B84">
        <w:rPr>
          <w:rFonts w:asciiTheme="minorHAnsi" w:eastAsia="Calibri" w:hAnsiTheme="minorHAnsi" w:cs="Arial"/>
          <w:i/>
          <w:sz w:val="24"/>
        </w:rPr>
        <w:t xml:space="preserve">, </w:t>
      </w:r>
      <w:r w:rsidRPr="005A6B84">
        <w:rPr>
          <w:rFonts w:asciiTheme="minorHAnsi" w:eastAsia="Calibri" w:hAnsiTheme="minorHAnsi" w:cs="Arial"/>
          <w:sz w:val="24"/>
        </w:rPr>
        <w:t xml:space="preserve">which consisted of the following individuals: </w:t>
      </w:r>
    </w:p>
    <w:p w14:paraId="21ECC886" w14:textId="6755262E" w:rsidR="00C21DEA" w:rsidRPr="005A6B84" w:rsidRDefault="00C21DEA" w:rsidP="000743F4">
      <w:pPr>
        <w:spacing w:after="120" w:line="240" w:lineRule="auto"/>
        <w:rPr>
          <w:rFonts w:asciiTheme="minorHAnsi" w:eastAsia="Calibri" w:hAnsiTheme="minorHAnsi" w:cs="Arial"/>
          <w:sz w:val="24"/>
        </w:rPr>
      </w:pPr>
    </w:p>
    <w:tbl>
      <w:tblPr>
        <w:tblStyle w:val="ListTable3-Accent1"/>
        <w:tblW w:w="908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9085"/>
      </w:tblGrid>
      <w:tr w:rsidR="0068328F" w:rsidRPr="005A6B84" w14:paraId="326704C7" w14:textId="77777777" w:rsidTr="00BC77EC">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9085" w:type="dxa"/>
            <w:tcBorders>
              <w:bottom w:val="single" w:sz="4" w:space="0" w:color="auto"/>
            </w:tcBorders>
            <w:shd w:val="clear" w:color="auto" w:fill="0067AC"/>
          </w:tcPr>
          <w:p w14:paraId="13D589DC" w14:textId="56B13FF8" w:rsidR="0068328F" w:rsidRPr="00B21FFA" w:rsidRDefault="0068328F" w:rsidP="00E862AC">
            <w:pPr>
              <w:spacing w:after="120"/>
              <w:rPr>
                <w:rFonts w:asciiTheme="minorHAnsi" w:eastAsia="Calibri" w:hAnsiTheme="minorHAnsi" w:cs="Arial"/>
                <w:b w:val="0"/>
                <w:sz w:val="20"/>
                <w:szCs w:val="20"/>
                <w:highlight w:val="green"/>
              </w:rPr>
            </w:pPr>
            <w:r w:rsidRPr="00B21FFA">
              <w:rPr>
                <w:rFonts w:asciiTheme="minorHAnsi" w:eastAsia="Calibri" w:hAnsiTheme="minorHAnsi" w:cs="Arial"/>
                <w:sz w:val="20"/>
                <w:szCs w:val="20"/>
              </w:rPr>
              <w:t>Advisory</w:t>
            </w:r>
          </w:p>
        </w:tc>
      </w:tr>
      <w:tr w:rsidR="0068328F" w:rsidRPr="005A6B84" w14:paraId="5A93978F" w14:textId="77777777" w:rsidTr="00BC77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85" w:type="dxa"/>
            <w:tcBorders>
              <w:top w:val="single" w:sz="4" w:space="0" w:color="auto"/>
              <w:left w:val="single" w:sz="4" w:space="0" w:color="auto"/>
              <w:bottom w:val="single" w:sz="4" w:space="0" w:color="auto"/>
              <w:right w:val="single" w:sz="4" w:space="0" w:color="auto"/>
            </w:tcBorders>
          </w:tcPr>
          <w:p w14:paraId="6C359DEC" w14:textId="1D1EFC1E" w:rsidR="0068328F" w:rsidRPr="00B21FFA" w:rsidRDefault="0068328F" w:rsidP="00BC77EC">
            <w:pPr>
              <w:rPr>
                <w:rFonts w:asciiTheme="minorHAnsi" w:eastAsia="Calibri" w:hAnsiTheme="minorHAnsi" w:cs="Arial"/>
                <w:b w:val="0"/>
                <w:bCs w:val="0"/>
                <w:sz w:val="20"/>
                <w:szCs w:val="20"/>
              </w:rPr>
            </w:pPr>
            <w:r w:rsidRPr="00B21FFA">
              <w:rPr>
                <w:rFonts w:asciiTheme="minorHAnsi" w:eastAsia="Calibri" w:hAnsiTheme="minorHAnsi" w:cs="Arial"/>
                <w:sz w:val="20"/>
                <w:szCs w:val="20"/>
              </w:rPr>
              <w:t xml:space="preserve"> </w:t>
            </w:r>
            <w:r w:rsidRPr="00BC77EC">
              <w:rPr>
                <w:rFonts w:asciiTheme="minorHAnsi" w:eastAsia="Calibri" w:hAnsiTheme="minorHAnsi" w:cs="Arial"/>
                <w:sz w:val="20"/>
                <w:szCs w:val="20"/>
              </w:rPr>
              <w:t>Amanda Pauly</w:t>
            </w:r>
            <w:r w:rsidR="00BC77EC">
              <w:rPr>
                <w:rFonts w:asciiTheme="minorHAnsi" w:eastAsia="Calibri" w:hAnsiTheme="minorHAnsi" w:cs="Arial"/>
                <w:sz w:val="20"/>
                <w:szCs w:val="20"/>
              </w:rPr>
              <w:t xml:space="preserve"> </w:t>
            </w:r>
            <w:r w:rsidRPr="00B21FFA">
              <w:rPr>
                <w:rFonts w:asciiTheme="minorHAnsi" w:eastAsia="Calibri" w:hAnsiTheme="minorHAnsi" w:cs="Arial"/>
                <w:sz w:val="20"/>
                <w:szCs w:val="20"/>
              </w:rPr>
              <w:t>DNR, Finance and Operations</w:t>
            </w:r>
          </w:p>
        </w:tc>
      </w:tr>
      <w:tr w:rsidR="0068328F" w:rsidRPr="005A6B84" w14:paraId="422DF49F" w14:textId="77777777" w:rsidTr="00BC77EC">
        <w:tc>
          <w:tcPr>
            <w:cnfStyle w:val="001000000000" w:firstRow="0" w:lastRow="0" w:firstColumn="1" w:lastColumn="0" w:oddVBand="0" w:evenVBand="0" w:oddHBand="0" w:evenHBand="0" w:firstRowFirstColumn="0" w:firstRowLastColumn="0" w:lastRowFirstColumn="0" w:lastRowLastColumn="0"/>
            <w:tcW w:w="9085" w:type="dxa"/>
            <w:tcBorders>
              <w:top w:val="single" w:sz="4" w:space="0" w:color="auto"/>
              <w:left w:val="single" w:sz="4" w:space="0" w:color="auto"/>
              <w:bottom w:val="single" w:sz="4" w:space="0" w:color="auto"/>
              <w:right w:val="single" w:sz="4" w:space="0" w:color="auto"/>
            </w:tcBorders>
          </w:tcPr>
          <w:p w14:paraId="4DC70B8D" w14:textId="731458CD" w:rsidR="0068328F" w:rsidRPr="00B21FFA" w:rsidRDefault="0068328F" w:rsidP="00BC77EC">
            <w:pPr>
              <w:spacing w:after="120"/>
              <w:rPr>
                <w:rFonts w:asciiTheme="minorHAnsi" w:eastAsia="Calibri" w:hAnsiTheme="minorHAnsi" w:cs="Arial"/>
                <w:b w:val="0"/>
                <w:bCs w:val="0"/>
                <w:sz w:val="20"/>
                <w:szCs w:val="20"/>
              </w:rPr>
            </w:pPr>
            <w:r w:rsidRPr="00B21FFA">
              <w:rPr>
                <w:rFonts w:asciiTheme="minorHAnsi" w:eastAsia="Calibri" w:hAnsiTheme="minorHAnsi" w:cs="Arial"/>
                <w:b w:val="0"/>
                <w:bCs w:val="0"/>
                <w:sz w:val="20"/>
                <w:szCs w:val="20"/>
              </w:rPr>
              <w:t>Robert Clancy</w:t>
            </w:r>
            <w:r w:rsidR="00BC77EC">
              <w:rPr>
                <w:rFonts w:asciiTheme="minorHAnsi" w:eastAsia="Calibri" w:hAnsiTheme="minorHAnsi" w:cs="Arial"/>
                <w:b w:val="0"/>
                <w:bCs w:val="0"/>
                <w:sz w:val="20"/>
                <w:szCs w:val="20"/>
              </w:rPr>
              <w:t xml:space="preserve"> </w:t>
            </w:r>
            <w:r w:rsidRPr="00B21FFA">
              <w:rPr>
                <w:rFonts w:asciiTheme="minorHAnsi" w:eastAsia="Calibri" w:hAnsiTheme="minorHAnsi" w:cs="Arial"/>
                <w:b w:val="0"/>
                <w:bCs w:val="0"/>
                <w:sz w:val="20"/>
                <w:szCs w:val="20"/>
              </w:rPr>
              <w:t>DNR,</w:t>
            </w:r>
            <w:r w:rsidR="005F48F6" w:rsidRPr="00B21FFA">
              <w:rPr>
                <w:rFonts w:asciiTheme="minorHAnsi" w:eastAsia="Calibri" w:hAnsiTheme="minorHAnsi" w:cs="Arial"/>
                <w:b w:val="0"/>
                <w:bCs w:val="0"/>
                <w:sz w:val="20"/>
                <w:szCs w:val="20"/>
              </w:rPr>
              <w:t xml:space="preserve"> Stewardship</w:t>
            </w:r>
          </w:p>
        </w:tc>
      </w:tr>
      <w:tr w:rsidR="0068328F" w:rsidRPr="005A6B84" w14:paraId="772A9C5A" w14:textId="77777777" w:rsidTr="00BC77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85" w:type="dxa"/>
            <w:tcBorders>
              <w:top w:val="single" w:sz="4" w:space="0" w:color="auto"/>
              <w:left w:val="single" w:sz="4" w:space="0" w:color="auto"/>
              <w:bottom w:val="single" w:sz="4" w:space="0" w:color="auto"/>
              <w:right w:val="single" w:sz="4" w:space="0" w:color="auto"/>
            </w:tcBorders>
          </w:tcPr>
          <w:p w14:paraId="01AA9E43" w14:textId="4BD65854" w:rsidR="00BB4D67" w:rsidRPr="00B21FFA" w:rsidRDefault="0068328F" w:rsidP="00BC77EC">
            <w:pPr>
              <w:spacing w:after="120"/>
              <w:rPr>
                <w:rFonts w:asciiTheme="minorHAnsi" w:eastAsia="Calibri" w:hAnsiTheme="minorHAnsi" w:cs="Arial"/>
                <w:b w:val="0"/>
                <w:bCs w:val="0"/>
                <w:sz w:val="20"/>
                <w:szCs w:val="20"/>
              </w:rPr>
            </w:pPr>
            <w:r w:rsidRPr="00B21FFA">
              <w:rPr>
                <w:rFonts w:asciiTheme="minorHAnsi" w:eastAsia="Calibri" w:hAnsiTheme="minorHAnsi" w:cs="Arial"/>
                <w:b w:val="0"/>
                <w:bCs w:val="0"/>
                <w:sz w:val="20"/>
                <w:szCs w:val="20"/>
              </w:rPr>
              <w:t xml:space="preserve">Emily </w:t>
            </w:r>
            <w:r w:rsidR="00BB4D67" w:rsidRPr="00B21FFA">
              <w:rPr>
                <w:rFonts w:asciiTheme="minorHAnsi" w:eastAsia="Calibri" w:hAnsiTheme="minorHAnsi" w:cs="Arial"/>
                <w:b w:val="0"/>
                <w:bCs w:val="0"/>
                <w:sz w:val="20"/>
                <w:szCs w:val="20"/>
              </w:rPr>
              <w:t>Leslie</w:t>
            </w:r>
            <w:r w:rsidR="00BC77EC">
              <w:rPr>
                <w:rFonts w:asciiTheme="minorHAnsi" w:eastAsia="Calibri" w:hAnsiTheme="minorHAnsi" w:cs="Arial"/>
                <w:b w:val="0"/>
                <w:bCs w:val="0"/>
                <w:sz w:val="20"/>
                <w:szCs w:val="20"/>
              </w:rPr>
              <w:t xml:space="preserve"> </w:t>
            </w:r>
            <w:r w:rsidR="00BB4D67" w:rsidRPr="00B21FFA">
              <w:rPr>
                <w:rFonts w:asciiTheme="minorHAnsi" w:eastAsia="Calibri" w:hAnsiTheme="minorHAnsi" w:cs="Arial"/>
                <w:b w:val="0"/>
                <w:bCs w:val="0"/>
                <w:sz w:val="20"/>
                <w:szCs w:val="20"/>
              </w:rPr>
              <w:t>DNR, Stewardship</w:t>
            </w:r>
          </w:p>
        </w:tc>
      </w:tr>
    </w:tbl>
    <w:p w14:paraId="6C09422F" w14:textId="77777777" w:rsidR="00BC77EC" w:rsidRPr="00BC77EC" w:rsidRDefault="00BC77EC" w:rsidP="00BC77EC">
      <w:pPr>
        <w:spacing w:before="120" w:after="120"/>
        <w:rPr>
          <w:rFonts w:asciiTheme="minorHAnsi" w:eastAsia="Calibri" w:hAnsiTheme="minorHAnsi" w:cs="Arial"/>
          <w:b/>
          <w:sz w:val="20"/>
          <w:szCs w:val="20"/>
        </w:rPr>
      </w:pPr>
    </w:p>
    <w:p w14:paraId="053EB423" w14:textId="5BFD6D65" w:rsidR="008F5A90" w:rsidRPr="00371B64" w:rsidRDefault="00094CD6" w:rsidP="005B0893">
      <w:pPr>
        <w:pStyle w:val="ListParagraph"/>
        <w:numPr>
          <w:ilvl w:val="0"/>
          <w:numId w:val="4"/>
        </w:numPr>
        <w:spacing w:after="120"/>
        <w:contextualSpacing w:val="0"/>
        <w:rPr>
          <w:rFonts w:asciiTheme="minorHAnsi" w:eastAsia="Calibri" w:hAnsiTheme="minorHAnsi" w:cs="Arial"/>
          <w:b/>
          <w:sz w:val="24"/>
        </w:rPr>
      </w:pPr>
      <w:r w:rsidRPr="005A6B84">
        <w:rPr>
          <w:rFonts w:asciiTheme="minorHAnsi" w:eastAsia="Calibri" w:hAnsiTheme="minorHAnsi" w:cs="Arial"/>
          <w:b/>
          <w:sz w:val="24"/>
        </w:rPr>
        <w:t>Award Recommendation</w:t>
      </w:r>
    </w:p>
    <w:p w14:paraId="5C0C0132" w14:textId="77777777" w:rsidR="00FB5FBD" w:rsidRDefault="00021C7B" w:rsidP="005B0893">
      <w:pPr>
        <w:spacing w:after="120" w:line="240" w:lineRule="auto"/>
        <w:rPr>
          <w:rFonts w:asciiTheme="minorHAnsi" w:eastAsia="Calibri" w:hAnsiTheme="minorHAnsi" w:cs="Arial"/>
          <w:sz w:val="24"/>
        </w:rPr>
      </w:pPr>
      <w:r>
        <w:rPr>
          <w:rFonts w:asciiTheme="minorHAnsi" w:eastAsia="Calibri" w:hAnsiTheme="minorHAnsi" w:cs="Arial"/>
          <w:sz w:val="24"/>
        </w:rPr>
        <w:t xml:space="preserve">Below are the businesses that have passed evaluation and have provided required documentation to be placed on the prequalified invasive species </w:t>
      </w:r>
      <w:r w:rsidR="00FB5FBD">
        <w:rPr>
          <w:rFonts w:asciiTheme="minorHAnsi" w:eastAsia="Calibri" w:hAnsiTheme="minorHAnsi" w:cs="Arial"/>
          <w:sz w:val="24"/>
        </w:rPr>
        <w:t xml:space="preserve">projects. </w:t>
      </w:r>
    </w:p>
    <w:tbl>
      <w:tblPr>
        <w:tblStyle w:val="ListTable3-Accent1"/>
        <w:tblW w:w="9471" w:type="dxa"/>
        <w:tblInd w:w="-718"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2611"/>
        <w:gridCol w:w="1377"/>
        <w:gridCol w:w="1553"/>
        <w:gridCol w:w="1397"/>
        <w:gridCol w:w="1244"/>
        <w:gridCol w:w="1289"/>
      </w:tblGrid>
      <w:tr w:rsidR="002354CC" w:rsidRPr="00427746" w14:paraId="34A9261C" w14:textId="77777777" w:rsidTr="008D282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11" w:type="dxa"/>
            <w:shd w:val="clear" w:color="auto" w:fill="0067AC"/>
          </w:tcPr>
          <w:p w14:paraId="13560B6A" w14:textId="77777777" w:rsidR="002354CC" w:rsidRPr="00427746" w:rsidRDefault="002354CC" w:rsidP="008D2821">
            <w:pPr>
              <w:pStyle w:val="ListParagraph"/>
              <w:spacing w:after="120"/>
              <w:ind w:left="0"/>
              <w:contextualSpacing w:val="0"/>
              <w:rPr>
                <w:rFonts w:asciiTheme="minorHAnsi" w:eastAsia="Calibri" w:hAnsiTheme="minorHAnsi" w:cs="Arial"/>
                <w:b w:val="0"/>
                <w:color w:val="FFFFFF" w:themeColor="background1"/>
                <w:sz w:val="18"/>
                <w:szCs w:val="18"/>
              </w:rPr>
            </w:pPr>
            <w:r w:rsidRPr="00427746">
              <w:rPr>
                <w:rFonts w:asciiTheme="minorHAnsi" w:eastAsia="Calibri" w:hAnsiTheme="minorHAnsi" w:cs="Arial"/>
                <w:color w:val="FFFFFF" w:themeColor="background1"/>
                <w:sz w:val="18"/>
                <w:szCs w:val="18"/>
              </w:rPr>
              <w:t>Contractor</w:t>
            </w:r>
          </w:p>
        </w:tc>
        <w:tc>
          <w:tcPr>
            <w:tcW w:w="1377" w:type="dxa"/>
            <w:shd w:val="clear" w:color="auto" w:fill="0067AC"/>
          </w:tcPr>
          <w:p w14:paraId="6700A6D0" w14:textId="77777777" w:rsidR="002354CC" w:rsidRPr="00427746" w:rsidRDefault="002354CC" w:rsidP="008D2821">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18"/>
                <w:szCs w:val="18"/>
              </w:rPr>
            </w:pPr>
            <w:r w:rsidRPr="00427746">
              <w:rPr>
                <w:rFonts w:asciiTheme="minorHAnsi" w:eastAsia="Calibri" w:hAnsiTheme="minorHAnsi" w:cs="Arial"/>
                <w:color w:val="FFFFFF" w:themeColor="background1"/>
                <w:sz w:val="18"/>
                <w:szCs w:val="18"/>
              </w:rPr>
              <w:t>Tree Shrub</w:t>
            </w:r>
          </w:p>
        </w:tc>
        <w:tc>
          <w:tcPr>
            <w:tcW w:w="1553" w:type="dxa"/>
            <w:shd w:val="clear" w:color="auto" w:fill="0067AC"/>
          </w:tcPr>
          <w:p w14:paraId="1F0C7A71" w14:textId="77777777" w:rsidR="002354CC" w:rsidRPr="00427746" w:rsidRDefault="002354CC" w:rsidP="008D2821">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18"/>
                <w:szCs w:val="18"/>
              </w:rPr>
            </w:pPr>
            <w:r w:rsidRPr="00427746">
              <w:rPr>
                <w:rFonts w:asciiTheme="minorHAnsi" w:eastAsia="Calibri" w:hAnsiTheme="minorHAnsi" w:cs="Arial"/>
                <w:color w:val="FFFFFF" w:themeColor="background1"/>
                <w:sz w:val="18"/>
                <w:szCs w:val="18"/>
              </w:rPr>
              <w:t>Herbaceous</w:t>
            </w:r>
          </w:p>
        </w:tc>
        <w:tc>
          <w:tcPr>
            <w:tcW w:w="1397" w:type="dxa"/>
            <w:shd w:val="clear" w:color="auto" w:fill="0067AC"/>
          </w:tcPr>
          <w:p w14:paraId="3CC204B6" w14:textId="77777777" w:rsidR="002354CC" w:rsidRPr="00427746" w:rsidRDefault="002354CC" w:rsidP="008D2821">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18"/>
                <w:szCs w:val="18"/>
              </w:rPr>
            </w:pPr>
            <w:r w:rsidRPr="00427746">
              <w:rPr>
                <w:rFonts w:asciiTheme="minorHAnsi" w:eastAsia="Calibri" w:hAnsiTheme="minorHAnsi" w:cs="Arial"/>
                <w:color w:val="FFFFFF" w:themeColor="background1"/>
                <w:sz w:val="18"/>
                <w:szCs w:val="18"/>
              </w:rPr>
              <w:t>Land Clearing</w:t>
            </w:r>
          </w:p>
        </w:tc>
        <w:tc>
          <w:tcPr>
            <w:tcW w:w="1244" w:type="dxa"/>
            <w:shd w:val="clear" w:color="auto" w:fill="0067AC"/>
          </w:tcPr>
          <w:p w14:paraId="7A3B94C7" w14:textId="77777777" w:rsidR="002354CC" w:rsidRPr="00427746" w:rsidRDefault="002354CC" w:rsidP="008D2821">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18"/>
                <w:szCs w:val="18"/>
              </w:rPr>
            </w:pPr>
            <w:r w:rsidRPr="00427746">
              <w:rPr>
                <w:rFonts w:asciiTheme="minorHAnsi" w:eastAsia="Calibri" w:hAnsiTheme="minorHAnsi" w:cs="Arial"/>
                <w:color w:val="FFFFFF" w:themeColor="background1"/>
                <w:sz w:val="18"/>
                <w:szCs w:val="18"/>
              </w:rPr>
              <w:t>Survey</w:t>
            </w:r>
          </w:p>
        </w:tc>
        <w:tc>
          <w:tcPr>
            <w:tcW w:w="1289" w:type="dxa"/>
            <w:shd w:val="clear" w:color="auto" w:fill="0067AC"/>
          </w:tcPr>
          <w:p w14:paraId="5AC78E40" w14:textId="77777777" w:rsidR="002354CC" w:rsidRPr="00427746" w:rsidRDefault="002354CC" w:rsidP="008D2821">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18"/>
                <w:szCs w:val="18"/>
              </w:rPr>
            </w:pPr>
            <w:r w:rsidRPr="00427746">
              <w:rPr>
                <w:rFonts w:asciiTheme="minorHAnsi" w:eastAsia="Calibri" w:hAnsiTheme="minorHAnsi" w:cs="Arial"/>
                <w:color w:val="FFFFFF" w:themeColor="background1"/>
                <w:sz w:val="18"/>
                <w:szCs w:val="18"/>
              </w:rPr>
              <w:t>Herbicide</w:t>
            </w:r>
          </w:p>
        </w:tc>
      </w:tr>
      <w:tr w:rsidR="002354CC" w:rsidRPr="00427746" w14:paraId="72D78188" w14:textId="77777777" w:rsidTr="008D2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1" w:type="dxa"/>
          </w:tcPr>
          <w:p w14:paraId="5827D97C" w14:textId="77777777" w:rsidR="002354CC" w:rsidRPr="00427746" w:rsidRDefault="002354CC" w:rsidP="008D2821">
            <w:pPr>
              <w:pStyle w:val="ListParagraph"/>
              <w:spacing w:after="120"/>
              <w:ind w:left="0"/>
              <w:contextualSpacing w:val="0"/>
              <w:rPr>
                <w:rFonts w:asciiTheme="minorHAnsi" w:eastAsia="Calibri" w:hAnsiTheme="minorHAnsi" w:cs="Arial"/>
                <w:b w:val="0"/>
                <w:sz w:val="18"/>
                <w:szCs w:val="18"/>
                <w:highlight w:val="green"/>
              </w:rPr>
            </w:pPr>
            <w:r w:rsidRPr="00427746">
              <w:rPr>
                <w:rFonts w:asciiTheme="minorHAnsi" w:eastAsia="Calibri" w:hAnsiTheme="minorHAnsi" w:cs="Arial"/>
                <w:sz w:val="18"/>
                <w:szCs w:val="18"/>
              </w:rPr>
              <w:t>Allen Chase Enterprises, INC.</w:t>
            </w:r>
          </w:p>
        </w:tc>
        <w:tc>
          <w:tcPr>
            <w:tcW w:w="1377" w:type="dxa"/>
            <w:shd w:val="clear" w:color="auto" w:fill="BFBFBF" w:themeFill="background1" w:themeFillShade="BF"/>
          </w:tcPr>
          <w:p w14:paraId="0BCF57AC"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N/A</w:t>
            </w:r>
          </w:p>
        </w:tc>
        <w:tc>
          <w:tcPr>
            <w:tcW w:w="1553" w:type="dxa"/>
          </w:tcPr>
          <w:p w14:paraId="2C630AFF"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No</w:t>
            </w:r>
          </w:p>
        </w:tc>
        <w:tc>
          <w:tcPr>
            <w:tcW w:w="1397" w:type="dxa"/>
            <w:shd w:val="clear" w:color="auto" w:fill="BFBFBF" w:themeFill="background1" w:themeFillShade="BF"/>
          </w:tcPr>
          <w:p w14:paraId="6EA9A43D" w14:textId="77777777" w:rsidR="002354CC" w:rsidRPr="00075949"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075949">
              <w:rPr>
                <w:rFonts w:asciiTheme="minorHAnsi" w:eastAsia="Calibri" w:hAnsiTheme="minorHAnsi" w:cs="Arial"/>
                <w:b/>
                <w:sz w:val="18"/>
                <w:szCs w:val="18"/>
              </w:rPr>
              <w:t>N/A</w:t>
            </w:r>
          </w:p>
        </w:tc>
        <w:tc>
          <w:tcPr>
            <w:tcW w:w="1244" w:type="dxa"/>
            <w:shd w:val="clear" w:color="auto" w:fill="BFBFBF" w:themeFill="background1" w:themeFillShade="BF"/>
          </w:tcPr>
          <w:p w14:paraId="7D0E9C90" w14:textId="77777777" w:rsidR="002354CC" w:rsidRPr="00075949"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075949">
              <w:rPr>
                <w:rFonts w:asciiTheme="minorHAnsi" w:eastAsia="Calibri" w:hAnsiTheme="minorHAnsi" w:cs="Arial"/>
                <w:b/>
                <w:sz w:val="18"/>
                <w:szCs w:val="18"/>
              </w:rPr>
              <w:t>N/A</w:t>
            </w:r>
          </w:p>
        </w:tc>
        <w:tc>
          <w:tcPr>
            <w:tcW w:w="1289" w:type="dxa"/>
          </w:tcPr>
          <w:p w14:paraId="34992970"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No</w:t>
            </w:r>
          </w:p>
        </w:tc>
      </w:tr>
      <w:tr w:rsidR="002354CC" w:rsidRPr="00427746" w14:paraId="3BB67ABE" w14:textId="77777777" w:rsidTr="008D2821">
        <w:tc>
          <w:tcPr>
            <w:cnfStyle w:val="001000000000" w:firstRow="0" w:lastRow="0" w:firstColumn="1" w:lastColumn="0" w:oddVBand="0" w:evenVBand="0" w:oddHBand="0" w:evenHBand="0" w:firstRowFirstColumn="0" w:firstRowLastColumn="0" w:lastRowFirstColumn="0" w:lastRowLastColumn="0"/>
            <w:tcW w:w="2611" w:type="dxa"/>
          </w:tcPr>
          <w:p w14:paraId="5091220F" w14:textId="77777777" w:rsidR="002354CC" w:rsidRPr="00427746" w:rsidRDefault="002354CC" w:rsidP="008D2821">
            <w:pPr>
              <w:pStyle w:val="ListParagraph"/>
              <w:spacing w:after="120"/>
              <w:ind w:left="0"/>
              <w:contextualSpacing w:val="0"/>
              <w:rPr>
                <w:rFonts w:asciiTheme="minorHAnsi" w:eastAsia="Calibri" w:hAnsiTheme="minorHAnsi" w:cs="Arial"/>
                <w:b w:val="0"/>
                <w:sz w:val="18"/>
                <w:szCs w:val="18"/>
                <w:highlight w:val="green"/>
              </w:rPr>
            </w:pPr>
            <w:r w:rsidRPr="00427746">
              <w:rPr>
                <w:rFonts w:asciiTheme="minorHAnsi" w:eastAsia="Calibri" w:hAnsiTheme="minorHAnsi" w:cs="Arial"/>
                <w:sz w:val="18"/>
                <w:szCs w:val="18"/>
              </w:rPr>
              <w:t xml:space="preserve">Davey </w:t>
            </w:r>
            <w:r w:rsidRPr="00427746">
              <w:rPr>
                <w:rFonts w:asciiTheme="minorHAnsi" w:eastAsia="Calibri" w:hAnsiTheme="minorHAnsi" w:cs="Arial"/>
                <w:bCs w:val="0"/>
                <w:sz w:val="18"/>
                <w:szCs w:val="18"/>
              </w:rPr>
              <w:t>Resource Group</w:t>
            </w:r>
          </w:p>
        </w:tc>
        <w:tc>
          <w:tcPr>
            <w:tcW w:w="1377" w:type="dxa"/>
          </w:tcPr>
          <w:p w14:paraId="6AD489C4"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553" w:type="dxa"/>
          </w:tcPr>
          <w:p w14:paraId="76B608C1"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397" w:type="dxa"/>
          </w:tcPr>
          <w:p w14:paraId="407ACB53"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244" w:type="dxa"/>
          </w:tcPr>
          <w:p w14:paraId="41D708B1"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289" w:type="dxa"/>
          </w:tcPr>
          <w:p w14:paraId="71754A76"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r>
      <w:tr w:rsidR="002354CC" w:rsidRPr="00427746" w14:paraId="1C86F6D3" w14:textId="77777777" w:rsidTr="008D2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1" w:type="dxa"/>
          </w:tcPr>
          <w:p w14:paraId="628F97D3" w14:textId="77777777" w:rsidR="002354CC" w:rsidRPr="00427746" w:rsidRDefault="002354CC" w:rsidP="008D2821">
            <w:pPr>
              <w:pStyle w:val="ListParagraph"/>
              <w:spacing w:after="120"/>
              <w:ind w:left="0"/>
              <w:contextualSpacing w:val="0"/>
              <w:rPr>
                <w:rFonts w:asciiTheme="minorHAnsi" w:eastAsia="Calibri" w:hAnsiTheme="minorHAnsi" w:cs="Arial"/>
                <w:b w:val="0"/>
                <w:sz w:val="18"/>
                <w:szCs w:val="18"/>
                <w:highlight w:val="green"/>
              </w:rPr>
            </w:pPr>
            <w:r w:rsidRPr="00427746">
              <w:rPr>
                <w:rFonts w:asciiTheme="minorHAnsi" w:eastAsia="Calibri" w:hAnsiTheme="minorHAnsi" w:cs="Arial"/>
                <w:sz w:val="18"/>
                <w:szCs w:val="18"/>
              </w:rPr>
              <w:t>EnviroScience, Inc.</w:t>
            </w:r>
          </w:p>
        </w:tc>
        <w:tc>
          <w:tcPr>
            <w:tcW w:w="1377" w:type="dxa"/>
          </w:tcPr>
          <w:p w14:paraId="39C05A76"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553" w:type="dxa"/>
          </w:tcPr>
          <w:p w14:paraId="235B2E6C"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397" w:type="dxa"/>
            <w:shd w:val="clear" w:color="auto" w:fill="BFBFBF" w:themeFill="background1" w:themeFillShade="BF"/>
          </w:tcPr>
          <w:p w14:paraId="7C1098A2"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N/A</w:t>
            </w:r>
          </w:p>
        </w:tc>
        <w:tc>
          <w:tcPr>
            <w:tcW w:w="1244" w:type="dxa"/>
            <w:shd w:val="clear" w:color="auto" w:fill="BFBFBF" w:themeFill="background1" w:themeFillShade="BF"/>
          </w:tcPr>
          <w:p w14:paraId="23BC6FEC"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N/A</w:t>
            </w:r>
          </w:p>
        </w:tc>
        <w:tc>
          <w:tcPr>
            <w:tcW w:w="1289" w:type="dxa"/>
          </w:tcPr>
          <w:p w14:paraId="0F1E67F6"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r>
      <w:tr w:rsidR="002354CC" w:rsidRPr="00427746" w14:paraId="71E25370" w14:textId="77777777" w:rsidTr="008D2821">
        <w:tc>
          <w:tcPr>
            <w:cnfStyle w:val="001000000000" w:firstRow="0" w:lastRow="0" w:firstColumn="1" w:lastColumn="0" w:oddVBand="0" w:evenVBand="0" w:oddHBand="0" w:evenHBand="0" w:firstRowFirstColumn="0" w:firstRowLastColumn="0" w:lastRowFirstColumn="0" w:lastRowLastColumn="0"/>
            <w:tcW w:w="2611" w:type="dxa"/>
          </w:tcPr>
          <w:p w14:paraId="00B7C7CF" w14:textId="77777777" w:rsidR="002354CC" w:rsidRPr="00427746" w:rsidRDefault="002354CC" w:rsidP="008D2821">
            <w:pPr>
              <w:pStyle w:val="ListParagraph"/>
              <w:spacing w:after="120"/>
              <w:ind w:left="0"/>
              <w:contextualSpacing w:val="0"/>
              <w:rPr>
                <w:rFonts w:asciiTheme="minorHAnsi" w:eastAsia="Calibri" w:hAnsiTheme="minorHAnsi" w:cs="Arial"/>
                <w:b w:val="0"/>
                <w:sz w:val="18"/>
                <w:szCs w:val="18"/>
                <w:highlight w:val="green"/>
              </w:rPr>
            </w:pPr>
            <w:r w:rsidRPr="00427746">
              <w:rPr>
                <w:rFonts w:asciiTheme="minorHAnsi" w:eastAsia="Calibri" w:hAnsiTheme="minorHAnsi" w:cs="Arial"/>
                <w:sz w:val="18"/>
                <w:szCs w:val="18"/>
              </w:rPr>
              <w:t>GEI consultants</w:t>
            </w:r>
          </w:p>
        </w:tc>
        <w:tc>
          <w:tcPr>
            <w:tcW w:w="1377" w:type="dxa"/>
          </w:tcPr>
          <w:p w14:paraId="25790ACC"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553" w:type="dxa"/>
          </w:tcPr>
          <w:p w14:paraId="2F9FE93C"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397" w:type="dxa"/>
          </w:tcPr>
          <w:p w14:paraId="24C37FD3"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244" w:type="dxa"/>
          </w:tcPr>
          <w:p w14:paraId="7B0B7563"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289" w:type="dxa"/>
          </w:tcPr>
          <w:p w14:paraId="01A35436"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r>
      <w:tr w:rsidR="002354CC" w:rsidRPr="00427746" w14:paraId="6940E965" w14:textId="77777777" w:rsidTr="008D2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1" w:type="dxa"/>
          </w:tcPr>
          <w:p w14:paraId="12A7D5E5" w14:textId="77777777" w:rsidR="002354CC" w:rsidRPr="00427746" w:rsidRDefault="002354CC" w:rsidP="008D2821">
            <w:pPr>
              <w:pStyle w:val="ListParagraph"/>
              <w:spacing w:after="120"/>
              <w:ind w:left="0"/>
              <w:contextualSpacing w:val="0"/>
              <w:rPr>
                <w:rFonts w:asciiTheme="minorHAnsi" w:eastAsia="Calibri" w:hAnsiTheme="minorHAnsi" w:cs="Arial"/>
                <w:b w:val="0"/>
                <w:sz w:val="18"/>
                <w:szCs w:val="18"/>
              </w:rPr>
            </w:pPr>
            <w:r w:rsidRPr="00427746">
              <w:rPr>
                <w:rFonts w:asciiTheme="minorHAnsi" w:eastAsia="Calibri" w:hAnsiTheme="minorHAnsi" w:cs="Arial"/>
                <w:sz w:val="18"/>
                <w:szCs w:val="18"/>
              </w:rPr>
              <w:t>Lake Effect Property Services</w:t>
            </w:r>
          </w:p>
        </w:tc>
        <w:tc>
          <w:tcPr>
            <w:tcW w:w="1377" w:type="dxa"/>
            <w:shd w:val="clear" w:color="auto" w:fill="BFBFBF" w:themeFill="background1" w:themeFillShade="BF"/>
          </w:tcPr>
          <w:p w14:paraId="4BC567EA"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N/A</w:t>
            </w:r>
          </w:p>
        </w:tc>
        <w:tc>
          <w:tcPr>
            <w:tcW w:w="1553" w:type="dxa"/>
            <w:shd w:val="clear" w:color="auto" w:fill="BFBFBF" w:themeFill="background1" w:themeFillShade="BF"/>
          </w:tcPr>
          <w:p w14:paraId="6F305EE9"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N/A</w:t>
            </w:r>
          </w:p>
        </w:tc>
        <w:tc>
          <w:tcPr>
            <w:tcW w:w="1397" w:type="dxa"/>
          </w:tcPr>
          <w:p w14:paraId="2DB607DB"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Yes</w:t>
            </w:r>
          </w:p>
        </w:tc>
        <w:tc>
          <w:tcPr>
            <w:tcW w:w="1244" w:type="dxa"/>
            <w:shd w:val="clear" w:color="auto" w:fill="BFBFBF" w:themeFill="background1" w:themeFillShade="BF"/>
          </w:tcPr>
          <w:p w14:paraId="3B583619"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N/A</w:t>
            </w:r>
          </w:p>
        </w:tc>
        <w:tc>
          <w:tcPr>
            <w:tcW w:w="1289" w:type="dxa"/>
            <w:shd w:val="clear" w:color="auto" w:fill="BFBFBF" w:themeFill="background1" w:themeFillShade="BF"/>
          </w:tcPr>
          <w:p w14:paraId="4220393E"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N/A</w:t>
            </w:r>
          </w:p>
        </w:tc>
      </w:tr>
      <w:tr w:rsidR="002354CC" w:rsidRPr="00427746" w14:paraId="589119F2" w14:textId="77777777" w:rsidTr="008D2821">
        <w:tc>
          <w:tcPr>
            <w:cnfStyle w:val="001000000000" w:firstRow="0" w:lastRow="0" w:firstColumn="1" w:lastColumn="0" w:oddVBand="0" w:evenVBand="0" w:oddHBand="0" w:evenHBand="0" w:firstRowFirstColumn="0" w:firstRowLastColumn="0" w:lastRowFirstColumn="0" w:lastRowLastColumn="0"/>
            <w:tcW w:w="2611" w:type="dxa"/>
          </w:tcPr>
          <w:p w14:paraId="7A46BAC7" w14:textId="77777777" w:rsidR="002354CC" w:rsidRPr="00427746" w:rsidRDefault="002354CC" w:rsidP="008D2821">
            <w:pPr>
              <w:pStyle w:val="ListParagraph"/>
              <w:spacing w:after="120"/>
              <w:ind w:left="0"/>
              <w:contextualSpacing w:val="0"/>
              <w:rPr>
                <w:rFonts w:asciiTheme="minorHAnsi" w:eastAsia="Calibri" w:hAnsiTheme="minorHAnsi" w:cs="Arial"/>
                <w:b w:val="0"/>
                <w:sz w:val="18"/>
                <w:szCs w:val="18"/>
              </w:rPr>
            </w:pPr>
            <w:r w:rsidRPr="00427746">
              <w:rPr>
                <w:rFonts w:asciiTheme="minorHAnsi" w:eastAsia="Calibri" w:hAnsiTheme="minorHAnsi" w:cs="Arial"/>
                <w:sz w:val="18"/>
                <w:szCs w:val="18"/>
              </w:rPr>
              <w:t>Maverick Service Solutions, LLC</w:t>
            </w:r>
          </w:p>
        </w:tc>
        <w:tc>
          <w:tcPr>
            <w:tcW w:w="1377" w:type="dxa"/>
            <w:shd w:val="clear" w:color="auto" w:fill="BFBFBF" w:themeFill="background1" w:themeFillShade="BF"/>
          </w:tcPr>
          <w:p w14:paraId="06786480"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N/A</w:t>
            </w:r>
          </w:p>
        </w:tc>
        <w:tc>
          <w:tcPr>
            <w:tcW w:w="1553" w:type="dxa"/>
            <w:shd w:val="clear" w:color="auto" w:fill="BFBFBF" w:themeFill="background1" w:themeFillShade="BF"/>
          </w:tcPr>
          <w:p w14:paraId="53B42DE2"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N/A</w:t>
            </w:r>
          </w:p>
        </w:tc>
        <w:tc>
          <w:tcPr>
            <w:tcW w:w="1397" w:type="dxa"/>
          </w:tcPr>
          <w:p w14:paraId="42511776"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No</w:t>
            </w:r>
          </w:p>
        </w:tc>
        <w:tc>
          <w:tcPr>
            <w:tcW w:w="1244" w:type="dxa"/>
            <w:shd w:val="clear" w:color="auto" w:fill="BFBFBF" w:themeFill="background1" w:themeFillShade="BF"/>
          </w:tcPr>
          <w:p w14:paraId="3BFDD3F9"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 xml:space="preserve">N/A </w:t>
            </w:r>
          </w:p>
        </w:tc>
        <w:tc>
          <w:tcPr>
            <w:tcW w:w="1289" w:type="dxa"/>
            <w:shd w:val="clear" w:color="auto" w:fill="BFBFBF" w:themeFill="background1" w:themeFillShade="BF"/>
          </w:tcPr>
          <w:p w14:paraId="13B9C396"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sidRPr="00427746">
              <w:rPr>
                <w:rFonts w:asciiTheme="minorHAnsi" w:eastAsia="Calibri" w:hAnsiTheme="minorHAnsi" w:cs="Arial"/>
                <w:b/>
                <w:sz w:val="18"/>
                <w:szCs w:val="18"/>
              </w:rPr>
              <w:t>N/A</w:t>
            </w:r>
          </w:p>
        </w:tc>
      </w:tr>
      <w:tr w:rsidR="002354CC" w:rsidRPr="00427746" w14:paraId="2B834038" w14:textId="77777777" w:rsidTr="008D2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1" w:type="dxa"/>
          </w:tcPr>
          <w:p w14:paraId="519D4B8E" w14:textId="77777777" w:rsidR="002354CC" w:rsidRPr="00427746" w:rsidRDefault="002354CC" w:rsidP="008D2821">
            <w:pPr>
              <w:pStyle w:val="ListParagraph"/>
              <w:spacing w:after="120"/>
              <w:ind w:left="0"/>
              <w:contextualSpacing w:val="0"/>
              <w:rPr>
                <w:rFonts w:asciiTheme="minorHAnsi" w:eastAsia="Calibri" w:hAnsiTheme="minorHAnsi" w:cs="Arial"/>
                <w:bCs w:val="0"/>
                <w:sz w:val="18"/>
                <w:szCs w:val="18"/>
              </w:rPr>
            </w:pPr>
            <w:r w:rsidRPr="00427746">
              <w:rPr>
                <w:rFonts w:asciiTheme="minorHAnsi" w:eastAsia="Calibri" w:hAnsiTheme="minorHAnsi" w:cs="Arial"/>
                <w:bCs w:val="0"/>
                <w:sz w:val="18"/>
                <w:szCs w:val="18"/>
              </w:rPr>
              <w:t>OCG Companies LLC</w:t>
            </w:r>
          </w:p>
        </w:tc>
        <w:tc>
          <w:tcPr>
            <w:tcW w:w="1377" w:type="dxa"/>
          </w:tcPr>
          <w:p w14:paraId="1A685CFB"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No</w:t>
            </w:r>
          </w:p>
        </w:tc>
        <w:tc>
          <w:tcPr>
            <w:tcW w:w="1553" w:type="dxa"/>
          </w:tcPr>
          <w:p w14:paraId="30C3CD38"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No</w:t>
            </w:r>
          </w:p>
        </w:tc>
        <w:tc>
          <w:tcPr>
            <w:tcW w:w="1397" w:type="dxa"/>
          </w:tcPr>
          <w:p w14:paraId="62A4B47C"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44" w:type="dxa"/>
            <w:shd w:val="clear" w:color="auto" w:fill="BFBFBF" w:themeFill="background1" w:themeFillShade="BF"/>
          </w:tcPr>
          <w:p w14:paraId="63ACDC66"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289" w:type="dxa"/>
            <w:shd w:val="clear" w:color="auto" w:fill="BFBFBF" w:themeFill="background1" w:themeFillShade="BF"/>
          </w:tcPr>
          <w:p w14:paraId="79902FB6"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r>
      <w:tr w:rsidR="002354CC" w:rsidRPr="00427746" w14:paraId="05C385E6" w14:textId="77777777" w:rsidTr="008D2821">
        <w:tc>
          <w:tcPr>
            <w:cnfStyle w:val="001000000000" w:firstRow="0" w:lastRow="0" w:firstColumn="1" w:lastColumn="0" w:oddVBand="0" w:evenVBand="0" w:oddHBand="0" w:evenHBand="0" w:firstRowFirstColumn="0" w:firstRowLastColumn="0" w:lastRowFirstColumn="0" w:lastRowLastColumn="0"/>
            <w:tcW w:w="2611" w:type="dxa"/>
          </w:tcPr>
          <w:p w14:paraId="65437BC8" w14:textId="77777777" w:rsidR="002354CC" w:rsidRPr="00427746" w:rsidRDefault="002354CC" w:rsidP="008D2821">
            <w:pPr>
              <w:pStyle w:val="ListParagraph"/>
              <w:spacing w:after="120"/>
              <w:ind w:left="0"/>
              <w:contextualSpacing w:val="0"/>
              <w:rPr>
                <w:rFonts w:asciiTheme="minorHAnsi" w:eastAsia="Calibri" w:hAnsiTheme="minorHAnsi" w:cs="Arial"/>
                <w:bCs w:val="0"/>
                <w:sz w:val="18"/>
                <w:szCs w:val="18"/>
              </w:rPr>
            </w:pPr>
            <w:r w:rsidRPr="00427746">
              <w:rPr>
                <w:rFonts w:asciiTheme="minorHAnsi" w:eastAsia="Calibri" w:hAnsiTheme="minorHAnsi" w:cs="Arial"/>
                <w:bCs w:val="0"/>
                <w:sz w:val="18"/>
                <w:szCs w:val="18"/>
              </w:rPr>
              <w:t>Owen Tree Service, Inc.</w:t>
            </w:r>
          </w:p>
        </w:tc>
        <w:tc>
          <w:tcPr>
            <w:tcW w:w="1377" w:type="dxa"/>
          </w:tcPr>
          <w:p w14:paraId="68F0A6E2"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553" w:type="dxa"/>
          </w:tcPr>
          <w:p w14:paraId="733F1646"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397" w:type="dxa"/>
          </w:tcPr>
          <w:p w14:paraId="56466407"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44" w:type="dxa"/>
          </w:tcPr>
          <w:p w14:paraId="65785042"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89" w:type="dxa"/>
          </w:tcPr>
          <w:p w14:paraId="53ABED82"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r>
      <w:tr w:rsidR="002354CC" w:rsidRPr="00427746" w14:paraId="20E84159" w14:textId="77777777" w:rsidTr="008D2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1" w:type="dxa"/>
          </w:tcPr>
          <w:p w14:paraId="38F46AB9" w14:textId="77777777" w:rsidR="002354CC" w:rsidRPr="00427746" w:rsidRDefault="002354CC" w:rsidP="008D2821">
            <w:pPr>
              <w:pStyle w:val="ListParagraph"/>
              <w:spacing w:after="120"/>
              <w:ind w:left="0"/>
              <w:contextualSpacing w:val="0"/>
              <w:rPr>
                <w:rFonts w:asciiTheme="minorHAnsi" w:eastAsia="Calibri" w:hAnsiTheme="minorHAnsi" w:cs="Arial"/>
                <w:bCs w:val="0"/>
                <w:sz w:val="18"/>
                <w:szCs w:val="18"/>
              </w:rPr>
            </w:pPr>
            <w:r w:rsidRPr="00427746">
              <w:rPr>
                <w:rFonts w:asciiTheme="minorHAnsi" w:eastAsia="Calibri" w:hAnsiTheme="minorHAnsi" w:cs="Arial"/>
                <w:bCs w:val="0"/>
                <w:sz w:val="18"/>
                <w:szCs w:val="18"/>
              </w:rPr>
              <w:t>Pizzo &amp; Associates, Ltd.</w:t>
            </w:r>
          </w:p>
        </w:tc>
        <w:tc>
          <w:tcPr>
            <w:tcW w:w="1377" w:type="dxa"/>
          </w:tcPr>
          <w:p w14:paraId="13AF0E75"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553" w:type="dxa"/>
          </w:tcPr>
          <w:p w14:paraId="3DCA4A6A"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397" w:type="dxa"/>
          </w:tcPr>
          <w:p w14:paraId="149588EC"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44" w:type="dxa"/>
          </w:tcPr>
          <w:p w14:paraId="47B272FE"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89" w:type="dxa"/>
          </w:tcPr>
          <w:p w14:paraId="23F24906"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r>
      <w:tr w:rsidR="002354CC" w:rsidRPr="00427746" w14:paraId="08571C5E" w14:textId="77777777" w:rsidTr="008D2821">
        <w:tc>
          <w:tcPr>
            <w:cnfStyle w:val="001000000000" w:firstRow="0" w:lastRow="0" w:firstColumn="1" w:lastColumn="0" w:oddVBand="0" w:evenVBand="0" w:oddHBand="0" w:evenHBand="0" w:firstRowFirstColumn="0" w:firstRowLastColumn="0" w:lastRowFirstColumn="0" w:lastRowLastColumn="0"/>
            <w:tcW w:w="2611" w:type="dxa"/>
          </w:tcPr>
          <w:p w14:paraId="091FC8D4" w14:textId="77777777" w:rsidR="002354CC" w:rsidRPr="00427746" w:rsidRDefault="002354CC" w:rsidP="008D2821">
            <w:pPr>
              <w:pStyle w:val="ListParagraph"/>
              <w:spacing w:after="120"/>
              <w:ind w:left="0"/>
              <w:contextualSpacing w:val="0"/>
              <w:rPr>
                <w:rFonts w:asciiTheme="minorHAnsi" w:eastAsia="Calibri" w:hAnsiTheme="minorHAnsi" w:cs="Arial"/>
                <w:bCs w:val="0"/>
                <w:sz w:val="18"/>
                <w:szCs w:val="18"/>
              </w:rPr>
            </w:pPr>
            <w:proofErr w:type="spellStart"/>
            <w:r w:rsidRPr="00427746">
              <w:rPr>
                <w:rFonts w:asciiTheme="minorHAnsi" w:eastAsia="Calibri" w:hAnsiTheme="minorHAnsi" w:cs="Arial"/>
                <w:bCs w:val="0"/>
                <w:sz w:val="18"/>
                <w:szCs w:val="18"/>
              </w:rPr>
              <w:t>Procare</w:t>
            </w:r>
            <w:proofErr w:type="spellEnd"/>
            <w:r w:rsidRPr="00427746">
              <w:rPr>
                <w:rFonts w:asciiTheme="minorHAnsi" w:eastAsia="Calibri" w:hAnsiTheme="minorHAnsi" w:cs="Arial"/>
                <w:bCs w:val="0"/>
                <w:sz w:val="18"/>
                <w:szCs w:val="18"/>
              </w:rPr>
              <w:t xml:space="preserve"> Tree Service LLC</w:t>
            </w:r>
          </w:p>
        </w:tc>
        <w:tc>
          <w:tcPr>
            <w:tcW w:w="1377" w:type="dxa"/>
          </w:tcPr>
          <w:p w14:paraId="23682A29"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553" w:type="dxa"/>
          </w:tcPr>
          <w:p w14:paraId="6E2622C2"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397" w:type="dxa"/>
          </w:tcPr>
          <w:p w14:paraId="481071B3"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44" w:type="dxa"/>
          </w:tcPr>
          <w:p w14:paraId="39E6B85E"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89" w:type="dxa"/>
          </w:tcPr>
          <w:p w14:paraId="633BCDE8"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r>
      <w:tr w:rsidR="002354CC" w:rsidRPr="00427746" w14:paraId="64475674" w14:textId="77777777" w:rsidTr="008D2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1" w:type="dxa"/>
          </w:tcPr>
          <w:p w14:paraId="10E808E2" w14:textId="77777777" w:rsidR="002354CC" w:rsidRPr="00427746" w:rsidRDefault="002354CC" w:rsidP="008D2821">
            <w:pPr>
              <w:pStyle w:val="ListParagraph"/>
              <w:spacing w:after="120"/>
              <w:ind w:left="0"/>
              <w:contextualSpacing w:val="0"/>
              <w:rPr>
                <w:rFonts w:asciiTheme="minorHAnsi" w:eastAsia="Calibri" w:hAnsiTheme="minorHAnsi" w:cs="Arial"/>
                <w:bCs w:val="0"/>
                <w:sz w:val="18"/>
                <w:szCs w:val="18"/>
              </w:rPr>
            </w:pPr>
            <w:r w:rsidRPr="00427746">
              <w:rPr>
                <w:rFonts w:asciiTheme="minorHAnsi" w:eastAsia="Calibri" w:hAnsiTheme="minorHAnsi" w:cs="Arial"/>
                <w:bCs w:val="0"/>
                <w:sz w:val="18"/>
                <w:szCs w:val="18"/>
              </w:rPr>
              <w:t>Sink Lake Mastication Stump Grinding (</w:t>
            </w:r>
            <w:proofErr w:type="spellStart"/>
            <w:r w:rsidRPr="00427746">
              <w:rPr>
                <w:rFonts w:asciiTheme="minorHAnsi" w:eastAsia="Calibri" w:hAnsiTheme="minorHAnsi" w:cs="Arial"/>
                <w:bCs w:val="0"/>
                <w:sz w:val="18"/>
                <w:szCs w:val="18"/>
              </w:rPr>
              <w:t>Treeworks</w:t>
            </w:r>
            <w:proofErr w:type="spellEnd"/>
            <w:r w:rsidRPr="00427746">
              <w:rPr>
                <w:rFonts w:asciiTheme="minorHAnsi" w:eastAsia="Calibri" w:hAnsiTheme="minorHAnsi" w:cs="Arial"/>
                <w:bCs w:val="0"/>
                <w:sz w:val="18"/>
                <w:szCs w:val="18"/>
              </w:rPr>
              <w:t>)</w:t>
            </w:r>
          </w:p>
        </w:tc>
        <w:tc>
          <w:tcPr>
            <w:tcW w:w="1377" w:type="dxa"/>
          </w:tcPr>
          <w:p w14:paraId="30A98B90"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553" w:type="dxa"/>
            <w:shd w:val="clear" w:color="auto" w:fill="BFBFBF" w:themeFill="background1" w:themeFillShade="BF"/>
          </w:tcPr>
          <w:p w14:paraId="735BD565"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397" w:type="dxa"/>
          </w:tcPr>
          <w:p w14:paraId="25168BD7"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44" w:type="dxa"/>
            <w:shd w:val="clear" w:color="auto" w:fill="BFBFBF" w:themeFill="background1" w:themeFillShade="BF"/>
          </w:tcPr>
          <w:p w14:paraId="6CFF6C3A"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289" w:type="dxa"/>
          </w:tcPr>
          <w:p w14:paraId="1DE7E4F5"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r>
      <w:tr w:rsidR="002354CC" w:rsidRPr="00427746" w14:paraId="542869E3" w14:textId="77777777" w:rsidTr="008D2821">
        <w:tc>
          <w:tcPr>
            <w:cnfStyle w:val="001000000000" w:firstRow="0" w:lastRow="0" w:firstColumn="1" w:lastColumn="0" w:oddVBand="0" w:evenVBand="0" w:oddHBand="0" w:evenHBand="0" w:firstRowFirstColumn="0" w:firstRowLastColumn="0" w:lastRowFirstColumn="0" w:lastRowLastColumn="0"/>
            <w:tcW w:w="2611" w:type="dxa"/>
          </w:tcPr>
          <w:p w14:paraId="1FCC9CF9" w14:textId="77777777" w:rsidR="002354CC" w:rsidRPr="00427746" w:rsidRDefault="002354CC" w:rsidP="008D2821">
            <w:pPr>
              <w:pStyle w:val="ListParagraph"/>
              <w:spacing w:after="120"/>
              <w:ind w:left="0"/>
              <w:contextualSpacing w:val="0"/>
              <w:rPr>
                <w:rFonts w:asciiTheme="minorHAnsi" w:eastAsia="Calibri" w:hAnsiTheme="minorHAnsi" w:cs="Arial"/>
                <w:bCs w:val="0"/>
                <w:sz w:val="18"/>
                <w:szCs w:val="18"/>
              </w:rPr>
            </w:pPr>
            <w:r w:rsidRPr="00427746">
              <w:rPr>
                <w:rFonts w:asciiTheme="minorHAnsi" w:eastAsia="Calibri" w:hAnsiTheme="minorHAnsi" w:cs="Arial"/>
                <w:bCs w:val="0"/>
                <w:sz w:val="18"/>
                <w:szCs w:val="18"/>
              </w:rPr>
              <w:t>Summers Invasive Species Control</w:t>
            </w:r>
          </w:p>
        </w:tc>
        <w:tc>
          <w:tcPr>
            <w:tcW w:w="1377" w:type="dxa"/>
          </w:tcPr>
          <w:p w14:paraId="07AEC777"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553" w:type="dxa"/>
          </w:tcPr>
          <w:p w14:paraId="5726CCE3"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397" w:type="dxa"/>
            <w:shd w:val="clear" w:color="auto" w:fill="BFBFBF" w:themeFill="background1" w:themeFillShade="BF"/>
          </w:tcPr>
          <w:p w14:paraId="068F0433"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244" w:type="dxa"/>
            <w:shd w:val="clear" w:color="auto" w:fill="BFBFBF" w:themeFill="background1" w:themeFillShade="BF"/>
          </w:tcPr>
          <w:p w14:paraId="37A0C2F0"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289" w:type="dxa"/>
          </w:tcPr>
          <w:p w14:paraId="2D6343AF"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r>
      <w:tr w:rsidR="002354CC" w:rsidRPr="00427746" w14:paraId="5BA9E3A3" w14:textId="77777777" w:rsidTr="008D2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1" w:type="dxa"/>
          </w:tcPr>
          <w:p w14:paraId="2D731716" w14:textId="77777777" w:rsidR="002354CC" w:rsidRPr="00427746" w:rsidRDefault="002354CC" w:rsidP="008D2821">
            <w:pPr>
              <w:pStyle w:val="ListParagraph"/>
              <w:spacing w:after="120"/>
              <w:ind w:left="0"/>
              <w:contextualSpacing w:val="0"/>
              <w:rPr>
                <w:rFonts w:asciiTheme="minorHAnsi" w:eastAsia="Calibri" w:hAnsiTheme="minorHAnsi" w:cs="Arial"/>
                <w:bCs w:val="0"/>
                <w:sz w:val="18"/>
                <w:szCs w:val="18"/>
              </w:rPr>
            </w:pPr>
            <w:r w:rsidRPr="00427746">
              <w:rPr>
                <w:rFonts w:asciiTheme="minorHAnsi" w:eastAsia="Calibri" w:hAnsiTheme="minorHAnsi" w:cs="Arial"/>
                <w:bCs w:val="0"/>
                <w:sz w:val="18"/>
                <w:szCs w:val="18"/>
              </w:rPr>
              <w:t>Superior Invasive Plant Solutions, LLC</w:t>
            </w:r>
          </w:p>
        </w:tc>
        <w:tc>
          <w:tcPr>
            <w:tcW w:w="1377" w:type="dxa"/>
          </w:tcPr>
          <w:p w14:paraId="334976DE"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553" w:type="dxa"/>
          </w:tcPr>
          <w:p w14:paraId="2461EE41"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397" w:type="dxa"/>
            <w:shd w:val="clear" w:color="auto" w:fill="BFBFBF" w:themeFill="background1" w:themeFillShade="BF"/>
          </w:tcPr>
          <w:p w14:paraId="5BFDF1A7"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244" w:type="dxa"/>
          </w:tcPr>
          <w:p w14:paraId="382C7CCB"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89" w:type="dxa"/>
          </w:tcPr>
          <w:p w14:paraId="1DBC4B85"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r>
      <w:tr w:rsidR="002354CC" w:rsidRPr="00427746" w14:paraId="5811EE23" w14:textId="77777777" w:rsidTr="008D2821">
        <w:tc>
          <w:tcPr>
            <w:cnfStyle w:val="001000000000" w:firstRow="0" w:lastRow="0" w:firstColumn="1" w:lastColumn="0" w:oddVBand="0" w:evenVBand="0" w:oddHBand="0" w:evenHBand="0" w:firstRowFirstColumn="0" w:firstRowLastColumn="0" w:lastRowFirstColumn="0" w:lastRowLastColumn="0"/>
            <w:tcW w:w="2611" w:type="dxa"/>
          </w:tcPr>
          <w:p w14:paraId="1F8ED881" w14:textId="77777777" w:rsidR="002354CC" w:rsidRPr="00427746" w:rsidRDefault="002354CC" w:rsidP="008D2821">
            <w:pPr>
              <w:pStyle w:val="ListParagraph"/>
              <w:spacing w:after="120"/>
              <w:ind w:left="0"/>
              <w:contextualSpacing w:val="0"/>
              <w:rPr>
                <w:rFonts w:asciiTheme="minorHAnsi" w:eastAsia="Calibri" w:hAnsiTheme="minorHAnsi" w:cs="Arial"/>
                <w:bCs w:val="0"/>
                <w:sz w:val="18"/>
                <w:szCs w:val="18"/>
              </w:rPr>
            </w:pPr>
            <w:r w:rsidRPr="00427746">
              <w:rPr>
                <w:rFonts w:asciiTheme="minorHAnsi" w:eastAsia="Calibri" w:hAnsiTheme="minorHAnsi" w:cs="Arial"/>
                <w:bCs w:val="0"/>
                <w:sz w:val="18"/>
                <w:szCs w:val="18"/>
              </w:rPr>
              <w:t>SWCA, Inc.</w:t>
            </w:r>
          </w:p>
        </w:tc>
        <w:tc>
          <w:tcPr>
            <w:tcW w:w="1377" w:type="dxa"/>
            <w:shd w:val="clear" w:color="auto" w:fill="BFBFBF" w:themeFill="background1" w:themeFillShade="BF"/>
          </w:tcPr>
          <w:p w14:paraId="4614A31B"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553" w:type="dxa"/>
          </w:tcPr>
          <w:p w14:paraId="20C21F46"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397" w:type="dxa"/>
            <w:shd w:val="clear" w:color="auto" w:fill="BFBFBF" w:themeFill="background1" w:themeFillShade="BF"/>
          </w:tcPr>
          <w:p w14:paraId="52367973"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244" w:type="dxa"/>
            <w:shd w:val="clear" w:color="auto" w:fill="BFBFBF" w:themeFill="background1" w:themeFillShade="BF"/>
          </w:tcPr>
          <w:p w14:paraId="0EDE1363"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289" w:type="dxa"/>
          </w:tcPr>
          <w:p w14:paraId="789A71F0"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r>
      <w:tr w:rsidR="002354CC" w:rsidRPr="00427746" w14:paraId="39BF47C2" w14:textId="77777777" w:rsidTr="008D2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1" w:type="dxa"/>
          </w:tcPr>
          <w:p w14:paraId="42E9888F" w14:textId="77777777" w:rsidR="002354CC" w:rsidRPr="00427746" w:rsidRDefault="002354CC" w:rsidP="008D2821">
            <w:pPr>
              <w:pStyle w:val="ListParagraph"/>
              <w:spacing w:after="120"/>
              <w:ind w:left="0"/>
              <w:contextualSpacing w:val="0"/>
              <w:rPr>
                <w:rFonts w:asciiTheme="minorHAnsi" w:eastAsia="Calibri" w:hAnsiTheme="minorHAnsi" w:cs="Arial"/>
                <w:bCs w:val="0"/>
                <w:sz w:val="18"/>
                <w:szCs w:val="18"/>
              </w:rPr>
            </w:pPr>
            <w:r w:rsidRPr="00427746">
              <w:rPr>
                <w:rFonts w:asciiTheme="minorHAnsi" w:eastAsia="Calibri" w:hAnsiTheme="minorHAnsi" w:cs="Arial"/>
                <w:bCs w:val="0"/>
                <w:sz w:val="18"/>
                <w:szCs w:val="18"/>
              </w:rPr>
              <w:t>Wildlife and Wetland Solutions</w:t>
            </w:r>
          </w:p>
        </w:tc>
        <w:tc>
          <w:tcPr>
            <w:tcW w:w="1377" w:type="dxa"/>
          </w:tcPr>
          <w:p w14:paraId="1428B99B"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553" w:type="dxa"/>
          </w:tcPr>
          <w:p w14:paraId="7965391C"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397" w:type="dxa"/>
          </w:tcPr>
          <w:p w14:paraId="3B4CE427"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44" w:type="dxa"/>
          </w:tcPr>
          <w:p w14:paraId="0FD9851C"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89" w:type="dxa"/>
          </w:tcPr>
          <w:p w14:paraId="26D44DF4"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r>
      <w:tr w:rsidR="002354CC" w:rsidRPr="00427746" w14:paraId="7D5C0918" w14:textId="77777777" w:rsidTr="008D2821">
        <w:tc>
          <w:tcPr>
            <w:cnfStyle w:val="001000000000" w:firstRow="0" w:lastRow="0" w:firstColumn="1" w:lastColumn="0" w:oddVBand="0" w:evenVBand="0" w:oddHBand="0" w:evenHBand="0" w:firstRowFirstColumn="0" w:firstRowLastColumn="0" w:lastRowFirstColumn="0" w:lastRowLastColumn="0"/>
            <w:tcW w:w="2611" w:type="dxa"/>
          </w:tcPr>
          <w:p w14:paraId="7A30A734" w14:textId="77777777" w:rsidR="002354CC" w:rsidRPr="00427746" w:rsidRDefault="002354CC" w:rsidP="008D2821">
            <w:pPr>
              <w:pStyle w:val="ListParagraph"/>
              <w:spacing w:after="120"/>
              <w:ind w:left="0"/>
              <w:contextualSpacing w:val="0"/>
              <w:rPr>
                <w:rFonts w:asciiTheme="minorHAnsi" w:eastAsia="Calibri" w:hAnsiTheme="minorHAnsi" w:cs="Arial"/>
                <w:bCs w:val="0"/>
                <w:sz w:val="18"/>
                <w:szCs w:val="18"/>
              </w:rPr>
            </w:pPr>
            <w:r w:rsidRPr="00427746">
              <w:rPr>
                <w:rFonts w:asciiTheme="minorHAnsi" w:eastAsia="Calibri" w:hAnsiTheme="minorHAnsi" w:cs="Arial"/>
                <w:bCs w:val="0"/>
                <w:sz w:val="18"/>
                <w:szCs w:val="18"/>
              </w:rPr>
              <w:t>William J. Lang Land Clearing, Inc</w:t>
            </w:r>
          </w:p>
        </w:tc>
        <w:tc>
          <w:tcPr>
            <w:tcW w:w="1377" w:type="dxa"/>
            <w:shd w:val="clear" w:color="auto" w:fill="BFBFBF" w:themeFill="background1" w:themeFillShade="BF"/>
          </w:tcPr>
          <w:p w14:paraId="378B6BE7"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553" w:type="dxa"/>
            <w:shd w:val="clear" w:color="auto" w:fill="BFBFBF" w:themeFill="background1" w:themeFillShade="BF"/>
          </w:tcPr>
          <w:p w14:paraId="7AB75A0D"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397" w:type="dxa"/>
          </w:tcPr>
          <w:p w14:paraId="67069C75"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Yes</w:t>
            </w:r>
          </w:p>
        </w:tc>
        <w:tc>
          <w:tcPr>
            <w:tcW w:w="1244" w:type="dxa"/>
            <w:shd w:val="clear" w:color="auto" w:fill="BFBFBF" w:themeFill="background1" w:themeFillShade="BF"/>
          </w:tcPr>
          <w:p w14:paraId="03AD188A"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c>
          <w:tcPr>
            <w:tcW w:w="1289" w:type="dxa"/>
            <w:shd w:val="clear" w:color="auto" w:fill="BFBFBF" w:themeFill="background1" w:themeFillShade="BF"/>
          </w:tcPr>
          <w:p w14:paraId="2293060E" w14:textId="77777777" w:rsidR="002354CC" w:rsidRPr="00427746" w:rsidRDefault="002354CC" w:rsidP="008D2821">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18"/>
                <w:szCs w:val="18"/>
              </w:rPr>
            </w:pPr>
            <w:r>
              <w:rPr>
                <w:rFonts w:asciiTheme="minorHAnsi" w:eastAsia="Calibri" w:hAnsiTheme="minorHAnsi" w:cs="Arial"/>
                <w:b/>
                <w:sz w:val="18"/>
                <w:szCs w:val="18"/>
              </w:rPr>
              <w:t>N/A</w:t>
            </w:r>
          </w:p>
        </w:tc>
      </w:tr>
      <w:tr w:rsidR="002354CC" w:rsidRPr="00427746" w14:paraId="4547D6B5" w14:textId="77777777" w:rsidTr="008D28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1" w:type="dxa"/>
          </w:tcPr>
          <w:p w14:paraId="4ED5DEE5" w14:textId="77777777" w:rsidR="002354CC" w:rsidRPr="00427746" w:rsidRDefault="002354CC" w:rsidP="008D2821">
            <w:pPr>
              <w:pStyle w:val="ListParagraph"/>
              <w:spacing w:after="120"/>
              <w:ind w:left="0"/>
              <w:contextualSpacing w:val="0"/>
              <w:jc w:val="right"/>
              <w:rPr>
                <w:rFonts w:asciiTheme="minorHAnsi" w:eastAsia="Calibri" w:hAnsiTheme="minorHAnsi" w:cs="Arial"/>
                <w:b w:val="0"/>
                <w:bCs w:val="0"/>
                <w:sz w:val="18"/>
                <w:szCs w:val="18"/>
              </w:rPr>
            </w:pPr>
            <w:r w:rsidRPr="00427746">
              <w:rPr>
                <w:rFonts w:asciiTheme="minorHAnsi" w:eastAsia="Calibri" w:hAnsiTheme="minorHAnsi" w:cs="Arial"/>
                <w:sz w:val="18"/>
                <w:szCs w:val="18"/>
              </w:rPr>
              <w:t>Total</w:t>
            </w:r>
          </w:p>
        </w:tc>
        <w:tc>
          <w:tcPr>
            <w:tcW w:w="1377" w:type="dxa"/>
          </w:tcPr>
          <w:p w14:paraId="7DD4D6B9"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highlight w:val="green"/>
              </w:rPr>
            </w:pPr>
          </w:p>
        </w:tc>
        <w:tc>
          <w:tcPr>
            <w:tcW w:w="1553" w:type="dxa"/>
          </w:tcPr>
          <w:p w14:paraId="693E67BF"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highlight w:val="green"/>
              </w:rPr>
            </w:pPr>
          </w:p>
        </w:tc>
        <w:tc>
          <w:tcPr>
            <w:tcW w:w="1397" w:type="dxa"/>
          </w:tcPr>
          <w:p w14:paraId="1A1F03FF"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highlight w:val="green"/>
              </w:rPr>
            </w:pPr>
          </w:p>
        </w:tc>
        <w:tc>
          <w:tcPr>
            <w:tcW w:w="1244" w:type="dxa"/>
          </w:tcPr>
          <w:p w14:paraId="32E91FE9"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highlight w:val="green"/>
              </w:rPr>
            </w:pPr>
          </w:p>
        </w:tc>
        <w:tc>
          <w:tcPr>
            <w:tcW w:w="1289" w:type="dxa"/>
          </w:tcPr>
          <w:p w14:paraId="3479F20E" w14:textId="77777777" w:rsidR="002354CC" w:rsidRPr="00427746" w:rsidRDefault="002354CC" w:rsidP="008D2821">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18"/>
                <w:szCs w:val="18"/>
                <w:highlight w:val="green"/>
              </w:rPr>
            </w:pPr>
          </w:p>
        </w:tc>
      </w:tr>
    </w:tbl>
    <w:p w14:paraId="5F030EA7" w14:textId="77777777" w:rsidR="002354CC" w:rsidRDefault="002354CC" w:rsidP="005B0893">
      <w:pPr>
        <w:spacing w:after="120" w:line="240" w:lineRule="auto"/>
        <w:rPr>
          <w:rFonts w:asciiTheme="minorHAnsi" w:eastAsia="Calibri" w:hAnsiTheme="minorHAnsi" w:cs="Arial"/>
          <w:sz w:val="24"/>
        </w:rPr>
      </w:pPr>
    </w:p>
    <w:p w14:paraId="60074932" w14:textId="1EE962A7" w:rsidR="006855B9" w:rsidRPr="00BC77EC" w:rsidRDefault="006855B9" w:rsidP="006855B9">
      <w:pPr>
        <w:spacing w:after="120" w:line="240" w:lineRule="auto"/>
        <w:rPr>
          <w:rFonts w:asciiTheme="minorHAnsi" w:eastAsia="Calibri" w:hAnsiTheme="minorHAnsi" w:cs="Arial"/>
          <w:sz w:val="20"/>
          <w:szCs w:val="20"/>
        </w:rPr>
      </w:pPr>
      <w:r w:rsidRPr="00BC77EC">
        <w:rPr>
          <w:rFonts w:asciiTheme="minorHAnsi" w:eastAsia="Calibri" w:hAnsiTheme="minorHAnsi" w:cs="Arial"/>
          <w:sz w:val="20"/>
          <w:szCs w:val="20"/>
        </w:rPr>
        <w:t>These businesses</w:t>
      </w:r>
      <w:r w:rsidRPr="006855B9">
        <w:rPr>
          <w:rFonts w:asciiTheme="minorHAnsi" w:eastAsia="Calibri" w:hAnsiTheme="minorHAnsi" w:cs="Arial"/>
          <w:sz w:val="20"/>
          <w:szCs w:val="20"/>
        </w:rPr>
        <w:t xml:space="preserve"> are now pre-qualified contractor</w:t>
      </w:r>
      <w:r w:rsidRPr="00BC77EC">
        <w:rPr>
          <w:rFonts w:asciiTheme="minorHAnsi" w:eastAsia="Calibri" w:hAnsiTheme="minorHAnsi" w:cs="Arial"/>
          <w:sz w:val="20"/>
          <w:szCs w:val="20"/>
        </w:rPr>
        <w:t>s</w:t>
      </w:r>
      <w:r w:rsidRPr="006855B9">
        <w:rPr>
          <w:rFonts w:asciiTheme="minorHAnsi" w:eastAsia="Calibri" w:hAnsiTheme="minorHAnsi" w:cs="Arial"/>
          <w:sz w:val="20"/>
          <w:szCs w:val="20"/>
        </w:rPr>
        <w:t xml:space="preserve"> and any pre-qualified bids for the category </w:t>
      </w:r>
      <w:r w:rsidRPr="00BC77EC">
        <w:rPr>
          <w:rFonts w:asciiTheme="minorHAnsi" w:eastAsia="Calibri" w:hAnsiTheme="minorHAnsi" w:cs="Arial"/>
          <w:sz w:val="20"/>
          <w:szCs w:val="20"/>
        </w:rPr>
        <w:t xml:space="preserve">that they </w:t>
      </w:r>
      <w:r w:rsidRPr="006855B9">
        <w:rPr>
          <w:rFonts w:asciiTheme="minorHAnsi" w:eastAsia="Calibri" w:hAnsiTheme="minorHAnsi" w:cs="Arial"/>
          <w:sz w:val="20"/>
          <w:szCs w:val="20"/>
        </w:rPr>
        <w:t xml:space="preserve">qualify for </w:t>
      </w:r>
      <w:proofErr w:type="gramStart"/>
      <w:r w:rsidRPr="006855B9">
        <w:rPr>
          <w:rFonts w:asciiTheme="minorHAnsi" w:eastAsia="Calibri" w:hAnsiTheme="minorHAnsi" w:cs="Arial"/>
          <w:sz w:val="20"/>
          <w:szCs w:val="20"/>
        </w:rPr>
        <w:t>become</w:t>
      </w:r>
      <w:r w:rsidR="00BC77EC" w:rsidRPr="00BC77EC">
        <w:rPr>
          <w:rFonts w:asciiTheme="minorHAnsi" w:eastAsia="Calibri" w:hAnsiTheme="minorHAnsi" w:cs="Arial"/>
          <w:sz w:val="20"/>
          <w:szCs w:val="20"/>
        </w:rPr>
        <w:t>s</w:t>
      </w:r>
      <w:proofErr w:type="gramEnd"/>
      <w:r w:rsidRPr="006855B9">
        <w:rPr>
          <w:rFonts w:asciiTheme="minorHAnsi" w:eastAsia="Calibri" w:hAnsiTheme="minorHAnsi" w:cs="Arial"/>
          <w:sz w:val="20"/>
          <w:szCs w:val="20"/>
        </w:rPr>
        <w:t xml:space="preserve"> </w:t>
      </w:r>
      <w:r w:rsidR="002354CC" w:rsidRPr="00BC77EC">
        <w:rPr>
          <w:rFonts w:asciiTheme="minorHAnsi" w:eastAsia="Calibri" w:hAnsiTheme="minorHAnsi" w:cs="Arial"/>
          <w:sz w:val="20"/>
          <w:szCs w:val="20"/>
        </w:rPr>
        <w:t>available</w:t>
      </w:r>
      <w:r w:rsidR="00BC77EC" w:rsidRPr="00BC77EC">
        <w:rPr>
          <w:rFonts w:asciiTheme="minorHAnsi" w:eastAsia="Calibri" w:hAnsiTheme="minorHAnsi" w:cs="Arial"/>
          <w:sz w:val="20"/>
          <w:szCs w:val="20"/>
        </w:rPr>
        <w:t>, the contractor will be not</w:t>
      </w:r>
      <w:r w:rsidRPr="006855B9">
        <w:rPr>
          <w:rFonts w:asciiTheme="minorHAnsi" w:eastAsia="Calibri" w:hAnsiTheme="minorHAnsi" w:cs="Arial"/>
          <w:sz w:val="20"/>
          <w:szCs w:val="20"/>
        </w:rPr>
        <w:t xml:space="preserve">ified and are eligible to bid. </w:t>
      </w:r>
    </w:p>
    <w:p w14:paraId="0DDDC525" w14:textId="3CC0EED5" w:rsidR="006855B9" w:rsidRPr="006855B9" w:rsidRDefault="006855B9" w:rsidP="006855B9">
      <w:pPr>
        <w:spacing w:after="120" w:line="240" w:lineRule="auto"/>
        <w:rPr>
          <w:rFonts w:asciiTheme="minorHAnsi" w:eastAsia="Calibri" w:hAnsiTheme="minorHAnsi" w:cs="Arial"/>
          <w:sz w:val="20"/>
          <w:szCs w:val="20"/>
        </w:rPr>
      </w:pPr>
      <w:r w:rsidRPr="00BC77EC">
        <w:rPr>
          <w:rFonts w:asciiTheme="minorHAnsi" w:eastAsia="Calibri" w:hAnsiTheme="minorHAnsi" w:cs="Arial"/>
          <w:sz w:val="20"/>
          <w:szCs w:val="20"/>
        </w:rPr>
        <w:t>*</w:t>
      </w:r>
      <w:r w:rsidRPr="006855B9">
        <w:rPr>
          <w:rFonts w:asciiTheme="minorHAnsi" w:eastAsia="Calibri" w:hAnsiTheme="minorHAnsi" w:cs="Arial"/>
          <w:sz w:val="20"/>
          <w:szCs w:val="20"/>
        </w:rPr>
        <w:t xml:space="preserve">All bidders who are pre-qualified in the land clearing category should consider company scale, equipment, and capacity when considering what RFPs to bid on. Larger land clearing projects likely require equipment </w:t>
      </w:r>
      <w:proofErr w:type="gramStart"/>
      <w:r w:rsidRPr="006855B9">
        <w:rPr>
          <w:rFonts w:asciiTheme="minorHAnsi" w:eastAsia="Calibri" w:hAnsiTheme="minorHAnsi" w:cs="Arial"/>
          <w:sz w:val="20"/>
          <w:szCs w:val="20"/>
        </w:rPr>
        <w:t>similar to</w:t>
      </w:r>
      <w:proofErr w:type="gramEnd"/>
      <w:r w:rsidRPr="006855B9">
        <w:rPr>
          <w:rFonts w:asciiTheme="minorHAnsi" w:eastAsia="Calibri" w:hAnsiTheme="minorHAnsi" w:cs="Arial"/>
          <w:sz w:val="20"/>
          <w:szCs w:val="20"/>
        </w:rPr>
        <w:t xml:space="preserve"> logging operations (such as feller bunchers). Smaller land clearing projects or sites requiring only shrub control may be achieved with only forestry mowing equipment.</w:t>
      </w:r>
    </w:p>
    <w:p w14:paraId="0218A421" w14:textId="4F16BFB7" w:rsidR="00196EA9" w:rsidRPr="005A6B84" w:rsidRDefault="00196EA9" w:rsidP="005B0893">
      <w:pPr>
        <w:spacing w:after="120" w:line="240" w:lineRule="auto"/>
        <w:rPr>
          <w:rFonts w:asciiTheme="minorHAnsi" w:eastAsia="Calibri" w:hAnsiTheme="minorHAnsi" w:cs="Arial"/>
          <w:b/>
          <w:sz w:val="24"/>
        </w:rPr>
      </w:pPr>
    </w:p>
    <w:sectPr w:rsidR="00196EA9" w:rsidRPr="005A6B84" w:rsidSect="00C21DEA">
      <w:headerReference w:type="default" r:id="rId13"/>
      <w:footerReference w:type="default" r:id="rId14"/>
      <w:headerReference w:type="first" r:id="rId15"/>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012E1" w14:textId="77777777" w:rsidR="00F00566" w:rsidRDefault="00F00566" w:rsidP="00B81EA4">
      <w:pPr>
        <w:spacing w:after="0" w:line="240" w:lineRule="auto"/>
      </w:pPr>
      <w:r>
        <w:separator/>
      </w:r>
    </w:p>
  </w:endnote>
  <w:endnote w:type="continuationSeparator" w:id="0">
    <w:p w14:paraId="7F92A64A" w14:textId="77777777" w:rsidR="00F00566" w:rsidRDefault="00F00566" w:rsidP="00B81EA4">
      <w:pPr>
        <w:spacing w:after="0" w:line="240" w:lineRule="auto"/>
      </w:pPr>
      <w:r>
        <w:continuationSeparator/>
      </w:r>
    </w:p>
  </w:endnote>
  <w:endnote w:type="continuationNotice" w:id="1">
    <w:p w14:paraId="50AA5AC5" w14:textId="77777777" w:rsidR="00F00566" w:rsidRDefault="00F005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altName w:val="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242368"/>
      <w:docPartObj>
        <w:docPartGallery w:val="Page Numbers (Bottom of Page)"/>
        <w:docPartUnique/>
      </w:docPartObj>
    </w:sdtPr>
    <w:sdtEndPr/>
    <w:sdtContent>
      <w:p w14:paraId="24AC15DE" w14:textId="61334227" w:rsidR="003A046F" w:rsidRDefault="003A046F" w:rsidP="00FF2617">
        <w:pPr>
          <w:pStyle w:val="Footer"/>
          <w:jc w:val="right"/>
        </w:pPr>
        <w:r>
          <w:t>Version 202</w:t>
        </w:r>
        <w:r w:rsidR="00361543">
          <w:t>4</w:t>
        </w:r>
        <w:r w:rsidR="00A83F0E">
          <w:t>-</w:t>
        </w:r>
        <w:r w:rsidR="005A6B84">
          <w:t>2</w:t>
        </w:r>
        <w:r>
          <w:tab/>
        </w:r>
        <w:r>
          <w:tab/>
        </w:r>
        <w:sdt>
          <w:sdtPr>
            <w:id w:val="-1769616900"/>
            <w:docPartObj>
              <w:docPartGallery w:val="Page Numbers (Top of Page)"/>
              <w:docPartUnique/>
            </w:docPartObj>
          </w:sdtPr>
          <w:sdtEndPr/>
          <w:sdtContent>
            <w:r>
              <w:t xml:space="preserve">Page </w:t>
            </w:r>
            <w:r>
              <w:rPr>
                <w:b/>
                <w:bCs/>
                <w:sz w:val="24"/>
              </w:rPr>
              <w:fldChar w:fldCharType="begin"/>
            </w:r>
            <w:r>
              <w:rPr>
                <w:b/>
                <w:bCs/>
              </w:rPr>
              <w:instrText xml:space="preserve"> PAGE </w:instrText>
            </w:r>
            <w:r>
              <w:rPr>
                <w:b/>
                <w:bCs/>
                <w:sz w:val="24"/>
              </w:rPr>
              <w:fldChar w:fldCharType="separate"/>
            </w:r>
            <w:r>
              <w:rPr>
                <w:b/>
                <w:bCs/>
                <w:noProof/>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w:t>
            </w:r>
            <w:r>
              <w:rPr>
                <w:b/>
                <w:bCs/>
                <w:sz w:val="24"/>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00468" w14:textId="77777777" w:rsidR="00F00566" w:rsidRDefault="00F00566" w:rsidP="00B81EA4">
      <w:pPr>
        <w:spacing w:after="0" w:line="240" w:lineRule="auto"/>
      </w:pPr>
      <w:r>
        <w:separator/>
      </w:r>
    </w:p>
  </w:footnote>
  <w:footnote w:type="continuationSeparator" w:id="0">
    <w:p w14:paraId="0955ECCA" w14:textId="77777777" w:rsidR="00F00566" w:rsidRDefault="00F00566" w:rsidP="00B81EA4">
      <w:pPr>
        <w:spacing w:after="0" w:line="240" w:lineRule="auto"/>
      </w:pPr>
      <w:r>
        <w:continuationSeparator/>
      </w:r>
    </w:p>
  </w:footnote>
  <w:footnote w:type="continuationNotice" w:id="1">
    <w:p w14:paraId="323DCE3E" w14:textId="77777777" w:rsidR="00F00566" w:rsidRDefault="00F0056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9BCA6" w14:textId="77777777" w:rsidR="000D436E" w:rsidRPr="0063699C" w:rsidRDefault="6A142D13" w:rsidP="000D436E">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29EE53D" wp14:editId="48A496BD">
          <wp:extent cx="1828800" cy="402336"/>
          <wp:effectExtent l="0" t="0" r="0" b="0"/>
          <wp:docPr id="5" name="Picture 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03338AA6" w14:textId="0D6ACEB0" w:rsidR="0046057A" w:rsidRDefault="000D436E" w:rsidP="002F20F9">
    <w:pPr>
      <w:tabs>
        <w:tab w:val="center" w:pos="4680"/>
        <w:tab w:val="right" w:pos="9360"/>
      </w:tabs>
      <w:spacing w:after="240" w:line="240" w:lineRule="auto"/>
      <w:jc w:val="right"/>
    </w:pPr>
    <w:r w:rsidRPr="0063699C">
      <w:rPr>
        <w:rFonts w:ascii="Segoe UI Semibold" w:eastAsia="Arial"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59777" w14:textId="77777777" w:rsidR="00E65BCC" w:rsidRPr="0063699C" w:rsidRDefault="6A142D13" w:rsidP="0063699C">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4C68982" wp14:editId="29939119">
          <wp:extent cx="1828800" cy="402336"/>
          <wp:effectExtent l="0" t="0" r="0" b="0"/>
          <wp:docPr id="6" name="Picture 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311082E1" w14:textId="77777777" w:rsidR="00E65BCC" w:rsidRPr="0063699C" w:rsidRDefault="00E65BCC" w:rsidP="0063699C">
    <w:pPr>
      <w:tabs>
        <w:tab w:val="center" w:pos="4680"/>
        <w:tab w:val="right" w:pos="9360"/>
      </w:tabs>
      <w:spacing w:after="120" w:line="240" w:lineRule="auto"/>
      <w:jc w:val="right"/>
      <w:rPr>
        <w:rFonts w:eastAsia="Arial"/>
        <w:color w:val="auto"/>
        <w:sz w:val="24"/>
        <w:szCs w:val="22"/>
      </w:rPr>
    </w:pPr>
    <w:r w:rsidRPr="0063699C">
      <w:rPr>
        <w:rFonts w:ascii="Segoe UI Semibold" w:eastAsia="Arial"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78E"/>
    <w:multiLevelType w:val="hybridMultilevel"/>
    <w:tmpl w:val="1632F04C"/>
    <w:lvl w:ilvl="0" w:tplc="04090001">
      <w:start w:val="1"/>
      <w:numFmt w:val="bullet"/>
      <w:lvlText w:val=""/>
      <w:lvlJc w:val="left"/>
      <w:pPr>
        <w:ind w:left="2340" w:hanging="360"/>
      </w:pPr>
      <w:rPr>
        <w:rFonts w:ascii="Symbol" w:hAnsi="Symbol"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 w15:restartNumberingAfterBreak="0">
    <w:nsid w:val="0D702463"/>
    <w:multiLevelType w:val="hybridMultilevel"/>
    <w:tmpl w:val="B4D4A192"/>
    <w:lvl w:ilvl="0" w:tplc="F7200ECE">
      <w:start w:val="1"/>
      <w:numFmt w:val="upperRoman"/>
      <w:suff w:val="space"/>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0903F5"/>
    <w:multiLevelType w:val="hybridMultilevel"/>
    <w:tmpl w:val="7F402E62"/>
    <w:lvl w:ilvl="0" w:tplc="8E584248">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1D67B4"/>
    <w:multiLevelType w:val="hybridMultilevel"/>
    <w:tmpl w:val="5AE461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4D75EB"/>
    <w:multiLevelType w:val="hybridMultilevel"/>
    <w:tmpl w:val="E7A40EF6"/>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F64BB3"/>
    <w:multiLevelType w:val="hybridMultilevel"/>
    <w:tmpl w:val="DA00AAB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96D1476"/>
    <w:multiLevelType w:val="hybridMultilevel"/>
    <w:tmpl w:val="50622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1B3F8D"/>
    <w:multiLevelType w:val="hybridMultilevel"/>
    <w:tmpl w:val="7C46238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2A622557"/>
    <w:multiLevelType w:val="hybridMultilevel"/>
    <w:tmpl w:val="71CE8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D57782"/>
    <w:multiLevelType w:val="hybridMultilevel"/>
    <w:tmpl w:val="6ED0A3AA"/>
    <w:lvl w:ilvl="0" w:tplc="6E0E8A3E">
      <w:start w:val="1"/>
      <w:numFmt w:val="decimal"/>
      <w:pStyle w:val="ListNumber"/>
      <w:lvlText w:val="%1."/>
      <w:lvlJc w:val="left"/>
      <w:pPr>
        <w:tabs>
          <w:tab w:val="num" w:pos="360"/>
        </w:tabs>
        <w:ind w:left="360" w:hanging="360"/>
      </w:pPr>
    </w:lvl>
    <w:lvl w:ilvl="1" w:tplc="CDD4C612">
      <w:numFmt w:val="decimal"/>
      <w:lvlText w:val=""/>
      <w:lvlJc w:val="left"/>
    </w:lvl>
    <w:lvl w:ilvl="2" w:tplc="2E1C2DF2">
      <w:numFmt w:val="decimal"/>
      <w:lvlText w:val=""/>
      <w:lvlJc w:val="left"/>
    </w:lvl>
    <w:lvl w:ilvl="3" w:tplc="176CF822">
      <w:numFmt w:val="decimal"/>
      <w:lvlText w:val=""/>
      <w:lvlJc w:val="left"/>
    </w:lvl>
    <w:lvl w:ilvl="4" w:tplc="C0063F30">
      <w:numFmt w:val="decimal"/>
      <w:lvlText w:val=""/>
      <w:lvlJc w:val="left"/>
    </w:lvl>
    <w:lvl w:ilvl="5" w:tplc="A8A2C9A4">
      <w:numFmt w:val="decimal"/>
      <w:lvlText w:val=""/>
      <w:lvlJc w:val="left"/>
    </w:lvl>
    <w:lvl w:ilvl="6" w:tplc="32CC24D4">
      <w:numFmt w:val="decimal"/>
      <w:lvlText w:val=""/>
      <w:lvlJc w:val="left"/>
    </w:lvl>
    <w:lvl w:ilvl="7" w:tplc="464AECB2">
      <w:numFmt w:val="decimal"/>
      <w:lvlText w:val=""/>
      <w:lvlJc w:val="left"/>
    </w:lvl>
    <w:lvl w:ilvl="8" w:tplc="F64208CC">
      <w:numFmt w:val="decimal"/>
      <w:lvlText w:val=""/>
      <w:lvlJc w:val="left"/>
    </w:lvl>
  </w:abstractNum>
  <w:abstractNum w:abstractNumId="10"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1" w15:restartNumberingAfterBreak="0">
    <w:nsid w:val="2F9A58AC"/>
    <w:multiLevelType w:val="hybridMultilevel"/>
    <w:tmpl w:val="F23C910C"/>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ADA072AA">
      <w:start w:val="1"/>
      <w:numFmt w:val="lowerLetter"/>
      <w:suff w:val="space"/>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0E1DF0"/>
    <w:multiLevelType w:val="hybridMultilevel"/>
    <w:tmpl w:val="4F165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2E02DA"/>
    <w:multiLevelType w:val="hybridMultilevel"/>
    <w:tmpl w:val="27CABAF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EAC0AA8"/>
    <w:multiLevelType w:val="hybridMultilevel"/>
    <w:tmpl w:val="631EF3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CE709D6"/>
    <w:multiLevelType w:val="hybridMultilevel"/>
    <w:tmpl w:val="2E165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51576D"/>
    <w:multiLevelType w:val="hybridMultilevel"/>
    <w:tmpl w:val="F95860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58511A4"/>
    <w:multiLevelType w:val="hybridMultilevel"/>
    <w:tmpl w:val="8C0C1B8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7215742"/>
    <w:multiLevelType w:val="hybridMultilevel"/>
    <w:tmpl w:val="9ACE3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773513"/>
    <w:multiLevelType w:val="hybridMultilevel"/>
    <w:tmpl w:val="8C0C1B8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A0C45B5"/>
    <w:multiLevelType w:val="hybridMultilevel"/>
    <w:tmpl w:val="0D061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107EEE"/>
    <w:multiLevelType w:val="hybridMultilevel"/>
    <w:tmpl w:val="7F402E62"/>
    <w:lvl w:ilvl="0" w:tplc="8E584248">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F797967"/>
    <w:multiLevelType w:val="hybridMultilevel"/>
    <w:tmpl w:val="BB3C85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85F3FCB"/>
    <w:multiLevelType w:val="hybridMultilevel"/>
    <w:tmpl w:val="A3928C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70595594"/>
    <w:multiLevelType w:val="hybridMultilevel"/>
    <w:tmpl w:val="F230A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4D0257"/>
    <w:multiLevelType w:val="hybridMultilevel"/>
    <w:tmpl w:val="F95860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E194773"/>
    <w:multiLevelType w:val="hybridMultilevel"/>
    <w:tmpl w:val="B8CCED7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045254082">
    <w:abstractNumId w:val="10"/>
  </w:num>
  <w:num w:numId="2" w16cid:durableId="143938718">
    <w:abstractNumId w:val="11"/>
  </w:num>
  <w:num w:numId="3" w16cid:durableId="76824508">
    <w:abstractNumId w:val="9"/>
  </w:num>
  <w:num w:numId="4" w16cid:durableId="1195772346">
    <w:abstractNumId w:val="1"/>
  </w:num>
  <w:num w:numId="5" w16cid:durableId="712265760">
    <w:abstractNumId w:val="4"/>
  </w:num>
  <w:num w:numId="6" w16cid:durableId="1407611320">
    <w:abstractNumId w:val="23"/>
  </w:num>
  <w:num w:numId="7" w16cid:durableId="980690134">
    <w:abstractNumId w:val="5"/>
  </w:num>
  <w:num w:numId="8" w16cid:durableId="1445343741">
    <w:abstractNumId w:val="14"/>
  </w:num>
  <w:num w:numId="9" w16cid:durableId="1435399539">
    <w:abstractNumId w:val="26"/>
  </w:num>
  <w:num w:numId="10" w16cid:durableId="1568030533">
    <w:abstractNumId w:val="21"/>
  </w:num>
  <w:num w:numId="11" w16cid:durableId="1048839150">
    <w:abstractNumId w:val="2"/>
  </w:num>
  <w:num w:numId="12" w16cid:durableId="1163814673">
    <w:abstractNumId w:val="7"/>
  </w:num>
  <w:num w:numId="13" w16cid:durableId="1459955193">
    <w:abstractNumId w:val="0"/>
  </w:num>
  <w:num w:numId="14" w16cid:durableId="1294484402">
    <w:abstractNumId w:val="13"/>
  </w:num>
  <w:num w:numId="15" w16cid:durableId="792333445">
    <w:abstractNumId w:val="19"/>
  </w:num>
  <w:num w:numId="16" w16cid:durableId="1708525205">
    <w:abstractNumId w:val="17"/>
  </w:num>
  <w:num w:numId="17" w16cid:durableId="397943432">
    <w:abstractNumId w:val="25"/>
  </w:num>
  <w:num w:numId="18" w16cid:durableId="299651307">
    <w:abstractNumId w:val="16"/>
  </w:num>
  <w:num w:numId="19" w16cid:durableId="1504398749">
    <w:abstractNumId w:val="18"/>
  </w:num>
  <w:num w:numId="20" w16cid:durableId="1307785538">
    <w:abstractNumId w:val="15"/>
  </w:num>
  <w:num w:numId="21" w16cid:durableId="1196769912">
    <w:abstractNumId w:val="8"/>
  </w:num>
  <w:num w:numId="22" w16cid:durableId="1047295263">
    <w:abstractNumId w:val="24"/>
  </w:num>
  <w:num w:numId="23" w16cid:durableId="1490824252">
    <w:abstractNumId w:val="12"/>
  </w:num>
  <w:num w:numId="24" w16cid:durableId="1786073583">
    <w:abstractNumId w:val="3"/>
  </w:num>
  <w:num w:numId="25" w16cid:durableId="723792819">
    <w:abstractNumId w:val="6"/>
  </w:num>
  <w:num w:numId="26" w16cid:durableId="1598513437">
    <w:abstractNumId w:val="20"/>
  </w:num>
  <w:num w:numId="27" w16cid:durableId="1312516642">
    <w:abstractNumId w:val="2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03857"/>
    <w:rsid w:val="00004EE1"/>
    <w:rsid w:val="0000544A"/>
    <w:rsid w:val="00010C5B"/>
    <w:rsid w:val="00011466"/>
    <w:rsid w:val="00013005"/>
    <w:rsid w:val="000155BE"/>
    <w:rsid w:val="00020810"/>
    <w:rsid w:val="0002190D"/>
    <w:rsid w:val="00021C7B"/>
    <w:rsid w:val="00022BCF"/>
    <w:rsid w:val="000241E2"/>
    <w:rsid w:val="000248B5"/>
    <w:rsid w:val="00031A09"/>
    <w:rsid w:val="00040186"/>
    <w:rsid w:val="000422B9"/>
    <w:rsid w:val="00046D18"/>
    <w:rsid w:val="0004753C"/>
    <w:rsid w:val="00051047"/>
    <w:rsid w:val="000512F7"/>
    <w:rsid w:val="00053018"/>
    <w:rsid w:val="00060A0C"/>
    <w:rsid w:val="00060A8E"/>
    <w:rsid w:val="00071626"/>
    <w:rsid w:val="000743F4"/>
    <w:rsid w:val="00075949"/>
    <w:rsid w:val="00076D2A"/>
    <w:rsid w:val="00082CDA"/>
    <w:rsid w:val="00091D85"/>
    <w:rsid w:val="00094CD6"/>
    <w:rsid w:val="000A3534"/>
    <w:rsid w:val="000A3591"/>
    <w:rsid w:val="000A37CF"/>
    <w:rsid w:val="000A5A2C"/>
    <w:rsid w:val="000A7251"/>
    <w:rsid w:val="000B7EF8"/>
    <w:rsid w:val="000C0ABE"/>
    <w:rsid w:val="000C6D4D"/>
    <w:rsid w:val="000C75F8"/>
    <w:rsid w:val="000D2D54"/>
    <w:rsid w:val="000D2E89"/>
    <w:rsid w:val="000D436E"/>
    <w:rsid w:val="000D5BAA"/>
    <w:rsid w:val="000D7223"/>
    <w:rsid w:val="000D793D"/>
    <w:rsid w:val="000E2793"/>
    <w:rsid w:val="000E6CC6"/>
    <w:rsid w:val="0010192A"/>
    <w:rsid w:val="001104BE"/>
    <w:rsid w:val="00110E9F"/>
    <w:rsid w:val="001112C7"/>
    <w:rsid w:val="00113571"/>
    <w:rsid w:val="00120879"/>
    <w:rsid w:val="00121C88"/>
    <w:rsid w:val="00122E05"/>
    <w:rsid w:val="00124254"/>
    <w:rsid w:val="0013480D"/>
    <w:rsid w:val="0013562D"/>
    <w:rsid w:val="001425F3"/>
    <w:rsid w:val="00145169"/>
    <w:rsid w:val="00145677"/>
    <w:rsid w:val="00145D1A"/>
    <w:rsid w:val="001464F0"/>
    <w:rsid w:val="001528B2"/>
    <w:rsid w:val="0015404B"/>
    <w:rsid w:val="00161A20"/>
    <w:rsid w:val="001657B9"/>
    <w:rsid w:val="00167B99"/>
    <w:rsid w:val="00183BA8"/>
    <w:rsid w:val="00184DEB"/>
    <w:rsid w:val="00184F71"/>
    <w:rsid w:val="00185726"/>
    <w:rsid w:val="001950DB"/>
    <w:rsid w:val="00196EA9"/>
    <w:rsid w:val="001A04D5"/>
    <w:rsid w:val="001A1089"/>
    <w:rsid w:val="001A127E"/>
    <w:rsid w:val="001A365B"/>
    <w:rsid w:val="001A53F5"/>
    <w:rsid w:val="001A64BE"/>
    <w:rsid w:val="001B146B"/>
    <w:rsid w:val="001B179E"/>
    <w:rsid w:val="001B1FC3"/>
    <w:rsid w:val="001B2B05"/>
    <w:rsid w:val="001B3560"/>
    <w:rsid w:val="001B578F"/>
    <w:rsid w:val="001B6B33"/>
    <w:rsid w:val="001C75A0"/>
    <w:rsid w:val="001D1399"/>
    <w:rsid w:val="001D4A20"/>
    <w:rsid w:val="001D764E"/>
    <w:rsid w:val="001E396F"/>
    <w:rsid w:val="001E3C32"/>
    <w:rsid w:val="001E5239"/>
    <w:rsid w:val="001E689F"/>
    <w:rsid w:val="001E6B1D"/>
    <w:rsid w:val="001E6D12"/>
    <w:rsid w:val="001F22FF"/>
    <w:rsid w:val="001F6207"/>
    <w:rsid w:val="001F7971"/>
    <w:rsid w:val="0020447C"/>
    <w:rsid w:val="002051F6"/>
    <w:rsid w:val="002077B6"/>
    <w:rsid w:val="00211204"/>
    <w:rsid w:val="00211306"/>
    <w:rsid w:val="00211FA7"/>
    <w:rsid w:val="0021289D"/>
    <w:rsid w:val="002128F0"/>
    <w:rsid w:val="002201F5"/>
    <w:rsid w:val="00222D5F"/>
    <w:rsid w:val="00226A30"/>
    <w:rsid w:val="002270FA"/>
    <w:rsid w:val="00234B29"/>
    <w:rsid w:val="002354CC"/>
    <w:rsid w:val="00237E18"/>
    <w:rsid w:val="0024251B"/>
    <w:rsid w:val="00243972"/>
    <w:rsid w:val="002454DA"/>
    <w:rsid w:val="00245B25"/>
    <w:rsid w:val="002473C0"/>
    <w:rsid w:val="00251CE9"/>
    <w:rsid w:val="00251F43"/>
    <w:rsid w:val="00265ABF"/>
    <w:rsid w:val="0027062A"/>
    <w:rsid w:val="0027077C"/>
    <w:rsid w:val="002728D4"/>
    <w:rsid w:val="0027768F"/>
    <w:rsid w:val="0028015B"/>
    <w:rsid w:val="00286377"/>
    <w:rsid w:val="002922BD"/>
    <w:rsid w:val="002947DE"/>
    <w:rsid w:val="00295C3C"/>
    <w:rsid w:val="00297013"/>
    <w:rsid w:val="0029716B"/>
    <w:rsid w:val="002A2115"/>
    <w:rsid w:val="002A2673"/>
    <w:rsid w:val="002B15EB"/>
    <w:rsid w:val="002B5B9E"/>
    <w:rsid w:val="002C3EF7"/>
    <w:rsid w:val="002D0E80"/>
    <w:rsid w:val="002E225C"/>
    <w:rsid w:val="002E2801"/>
    <w:rsid w:val="002E6C03"/>
    <w:rsid w:val="002E78B3"/>
    <w:rsid w:val="002F20F9"/>
    <w:rsid w:val="002F3042"/>
    <w:rsid w:val="002F6200"/>
    <w:rsid w:val="002F6328"/>
    <w:rsid w:val="00302E81"/>
    <w:rsid w:val="00303163"/>
    <w:rsid w:val="003121AF"/>
    <w:rsid w:val="003177EC"/>
    <w:rsid w:val="00321BB1"/>
    <w:rsid w:val="003235F5"/>
    <w:rsid w:val="00332422"/>
    <w:rsid w:val="003338DF"/>
    <w:rsid w:val="00342970"/>
    <w:rsid w:val="0034399E"/>
    <w:rsid w:val="00354F9B"/>
    <w:rsid w:val="00360F61"/>
    <w:rsid w:val="00361543"/>
    <w:rsid w:val="00366E6B"/>
    <w:rsid w:val="003673B2"/>
    <w:rsid w:val="00371B64"/>
    <w:rsid w:val="003762AA"/>
    <w:rsid w:val="00376708"/>
    <w:rsid w:val="00376C8D"/>
    <w:rsid w:val="00384E3C"/>
    <w:rsid w:val="0039522A"/>
    <w:rsid w:val="003961FB"/>
    <w:rsid w:val="00397ABD"/>
    <w:rsid w:val="00397C8C"/>
    <w:rsid w:val="003A046F"/>
    <w:rsid w:val="003A09B3"/>
    <w:rsid w:val="003A0D10"/>
    <w:rsid w:val="003A2C21"/>
    <w:rsid w:val="003A37ED"/>
    <w:rsid w:val="003A62B3"/>
    <w:rsid w:val="003A7969"/>
    <w:rsid w:val="003B7600"/>
    <w:rsid w:val="003C4061"/>
    <w:rsid w:val="003C55D6"/>
    <w:rsid w:val="003C57C1"/>
    <w:rsid w:val="003C6878"/>
    <w:rsid w:val="003D5E61"/>
    <w:rsid w:val="003D6EB0"/>
    <w:rsid w:val="003E71F9"/>
    <w:rsid w:val="003F0C62"/>
    <w:rsid w:val="003F3990"/>
    <w:rsid w:val="003F6B5A"/>
    <w:rsid w:val="003F771F"/>
    <w:rsid w:val="0040012D"/>
    <w:rsid w:val="00403DE8"/>
    <w:rsid w:val="0040614A"/>
    <w:rsid w:val="00407979"/>
    <w:rsid w:val="00410491"/>
    <w:rsid w:val="00415BD4"/>
    <w:rsid w:val="00416613"/>
    <w:rsid w:val="00417B76"/>
    <w:rsid w:val="00417EFD"/>
    <w:rsid w:val="00427746"/>
    <w:rsid w:val="00427E9B"/>
    <w:rsid w:val="00430C27"/>
    <w:rsid w:val="00433990"/>
    <w:rsid w:val="0043478E"/>
    <w:rsid w:val="00442B38"/>
    <w:rsid w:val="0044414B"/>
    <w:rsid w:val="00446320"/>
    <w:rsid w:val="004478A6"/>
    <w:rsid w:val="004542FE"/>
    <w:rsid w:val="0045486A"/>
    <w:rsid w:val="00457AA6"/>
    <w:rsid w:val="0046057A"/>
    <w:rsid w:val="00475A1F"/>
    <w:rsid w:val="00476784"/>
    <w:rsid w:val="0047789B"/>
    <w:rsid w:val="00481992"/>
    <w:rsid w:val="004857B2"/>
    <w:rsid w:val="00494DBC"/>
    <w:rsid w:val="00496085"/>
    <w:rsid w:val="004B0C2F"/>
    <w:rsid w:val="004B575D"/>
    <w:rsid w:val="004B62FB"/>
    <w:rsid w:val="004B71E0"/>
    <w:rsid w:val="004C054C"/>
    <w:rsid w:val="004C0E25"/>
    <w:rsid w:val="004C784D"/>
    <w:rsid w:val="004D6315"/>
    <w:rsid w:val="004E1EC3"/>
    <w:rsid w:val="004E24D7"/>
    <w:rsid w:val="004E2B51"/>
    <w:rsid w:val="004E3EFA"/>
    <w:rsid w:val="004F3BA9"/>
    <w:rsid w:val="004F6CD7"/>
    <w:rsid w:val="004F6D66"/>
    <w:rsid w:val="00500F05"/>
    <w:rsid w:val="005039D9"/>
    <w:rsid w:val="005100C2"/>
    <w:rsid w:val="00514400"/>
    <w:rsid w:val="00515602"/>
    <w:rsid w:val="005156CE"/>
    <w:rsid w:val="005205B7"/>
    <w:rsid w:val="005221EB"/>
    <w:rsid w:val="0053330D"/>
    <w:rsid w:val="005348C8"/>
    <w:rsid w:val="00534A14"/>
    <w:rsid w:val="005400B6"/>
    <w:rsid w:val="00544065"/>
    <w:rsid w:val="005456B3"/>
    <w:rsid w:val="00547A27"/>
    <w:rsid w:val="0055043A"/>
    <w:rsid w:val="00551C24"/>
    <w:rsid w:val="00556E59"/>
    <w:rsid w:val="00560C95"/>
    <w:rsid w:val="005712E2"/>
    <w:rsid w:val="005740E2"/>
    <w:rsid w:val="00582DBA"/>
    <w:rsid w:val="00594DAF"/>
    <w:rsid w:val="00596F2E"/>
    <w:rsid w:val="005A28F2"/>
    <w:rsid w:val="005A392E"/>
    <w:rsid w:val="005A6B84"/>
    <w:rsid w:val="005B0893"/>
    <w:rsid w:val="005B6723"/>
    <w:rsid w:val="005C1204"/>
    <w:rsid w:val="005C4E36"/>
    <w:rsid w:val="005D10F4"/>
    <w:rsid w:val="005D3067"/>
    <w:rsid w:val="005D3EED"/>
    <w:rsid w:val="005E1579"/>
    <w:rsid w:val="005E17C2"/>
    <w:rsid w:val="005E2DAC"/>
    <w:rsid w:val="005E388B"/>
    <w:rsid w:val="005E4852"/>
    <w:rsid w:val="005E4E97"/>
    <w:rsid w:val="005F0521"/>
    <w:rsid w:val="005F48F6"/>
    <w:rsid w:val="00604374"/>
    <w:rsid w:val="006074C9"/>
    <w:rsid w:val="00613BD7"/>
    <w:rsid w:val="0061708C"/>
    <w:rsid w:val="006204D0"/>
    <w:rsid w:val="00626173"/>
    <w:rsid w:val="00633AE0"/>
    <w:rsid w:val="00634533"/>
    <w:rsid w:val="0063699C"/>
    <w:rsid w:val="00636E11"/>
    <w:rsid w:val="00651C9A"/>
    <w:rsid w:val="0066103F"/>
    <w:rsid w:val="00661C0B"/>
    <w:rsid w:val="006644A6"/>
    <w:rsid w:val="00666F38"/>
    <w:rsid w:val="00676092"/>
    <w:rsid w:val="0068328F"/>
    <w:rsid w:val="006855B9"/>
    <w:rsid w:val="006920E2"/>
    <w:rsid w:val="00693EAD"/>
    <w:rsid w:val="006943C4"/>
    <w:rsid w:val="0069764D"/>
    <w:rsid w:val="006A040F"/>
    <w:rsid w:val="006A1D49"/>
    <w:rsid w:val="006A6263"/>
    <w:rsid w:val="006A661E"/>
    <w:rsid w:val="006C1A14"/>
    <w:rsid w:val="006C3339"/>
    <w:rsid w:val="006C4A90"/>
    <w:rsid w:val="006C6B0D"/>
    <w:rsid w:val="006D26AA"/>
    <w:rsid w:val="006D2A3A"/>
    <w:rsid w:val="006D339E"/>
    <w:rsid w:val="006D7E24"/>
    <w:rsid w:val="006E26D7"/>
    <w:rsid w:val="006E3097"/>
    <w:rsid w:val="006F5EB1"/>
    <w:rsid w:val="0070007B"/>
    <w:rsid w:val="00701DFE"/>
    <w:rsid w:val="007069BA"/>
    <w:rsid w:val="007117E8"/>
    <w:rsid w:val="007127D0"/>
    <w:rsid w:val="00712F01"/>
    <w:rsid w:val="007140F3"/>
    <w:rsid w:val="00714B92"/>
    <w:rsid w:val="00717370"/>
    <w:rsid w:val="00722C18"/>
    <w:rsid w:val="007269B0"/>
    <w:rsid w:val="00730E48"/>
    <w:rsid w:val="00734455"/>
    <w:rsid w:val="00736021"/>
    <w:rsid w:val="00740C34"/>
    <w:rsid w:val="00740C95"/>
    <w:rsid w:val="00741513"/>
    <w:rsid w:val="007470B3"/>
    <w:rsid w:val="0075393C"/>
    <w:rsid w:val="0075451E"/>
    <w:rsid w:val="00756A88"/>
    <w:rsid w:val="00765466"/>
    <w:rsid w:val="007668A0"/>
    <w:rsid w:val="0076726D"/>
    <w:rsid w:val="00773A5A"/>
    <w:rsid w:val="00776068"/>
    <w:rsid w:val="0078221A"/>
    <w:rsid w:val="00784EC6"/>
    <w:rsid w:val="00787DFF"/>
    <w:rsid w:val="00797EE1"/>
    <w:rsid w:val="007A23FA"/>
    <w:rsid w:val="007A4DED"/>
    <w:rsid w:val="007B1253"/>
    <w:rsid w:val="007B6895"/>
    <w:rsid w:val="007C73E2"/>
    <w:rsid w:val="007D649E"/>
    <w:rsid w:val="007F351D"/>
    <w:rsid w:val="007F4856"/>
    <w:rsid w:val="007F61D2"/>
    <w:rsid w:val="007F77C9"/>
    <w:rsid w:val="007F7C10"/>
    <w:rsid w:val="008118FD"/>
    <w:rsid w:val="00811A44"/>
    <w:rsid w:val="00812CBD"/>
    <w:rsid w:val="008250D4"/>
    <w:rsid w:val="00835E76"/>
    <w:rsid w:val="00837A74"/>
    <w:rsid w:val="00840FDD"/>
    <w:rsid w:val="008504A5"/>
    <w:rsid w:val="00850AA9"/>
    <w:rsid w:val="00851FB5"/>
    <w:rsid w:val="008523FB"/>
    <w:rsid w:val="00853450"/>
    <w:rsid w:val="00861032"/>
    <w:rsid w:val="0086415D"/>
    <w:rsid w:val="00867729"/>
    <w:rsid w:val="00874127"/>
    <w:rsid w:val="00874410"/>
    <w:rsid w:val="00876358"/>
    <w:rsid w:val="00881279"/>
    <w:rsid w:val="0088697F"/>
    <w:rsid w:val="0089046D"/>
    <w:rsid w:val="008911B4"/>
    <w:rsid w:val="008924CA"/>
    <w:rsid w:val="0089586E"/>
    <w:rsid w:val="008971A8"/>
    <w:rsid w:val="008A3DDE"/>
    <w:rsid w:val="008B0FF6"/>
    <w:rsid w:val="008B2D57"/>
    <w:rsid w:val="008B4C6A"/>
    <w:rsid w:val="008C2CA5"/>
    <w:rsid w:val="008C3074"/>
    <w:rsid w:val="008E00ED"/>
    <w:rsid w:val="008E21E5"/>
    <w:rsid w:val="008E3031"/>
    <w:rsid w:val="008E47C2"/>
    <w:rsid w:val="008E5846"/>
    <w:rsid w:val="008E5EC6"/>
    <w:rsid w:val="008E69FB"/>
    <w:rsid w:val="008F01F9"/>
    <w:rsid w:val="008F02C2"/>
    <w:rsid w:val="008F08CC"/>
    <w:rsid w:val="008F3049"/>
    <w:rsid w:val="008F581E"/>
    <w:rsid w:val="008F5A90"/>
    <w:rsid w:val="00905505"/>
    <w:rsid w:val="00907503"/>
    <w:rsid w:val="00915889"/>
    <w:rsid w:val="00916374"/>
    <w:rsid w:val="00921C0D"/>
    <w:rsid w:val="00922371"/>
    <w:rsid w:val="009233C6"/>
    <w:rsid w:val="009337B4"/>
    <w:rsid w:val="0094421B"/>
    <w:rsid w:val="00946185"/>
    <w:rsid w:val="009560F2"/>
    <w:rsid w:val="00962D46"/>
    <w:rsid w:val="0096439C"/>
    <w:rsid w:val="00970762"/>
    <w:rsid w:val="009733E4"/>
    <w:rsid w:val="009736E7"/>
    <w:rsid w:val="00976A3A"/>
    <w:rsid w:val="00983E9A"/>
    <w:rsid w:val="00984BD8"/>
    <w:rsid w:val="00984E76"/>
    <w:rsid w:val="00996064"/>
    <w:rsid w:val="009A5762"/>
    <w:rsid w:val="009A5CC3"/>
    <w:rsid w:val="009B01F4"/>
    <w:rsid w:val="009B1BC5"/>
    <w:rsid w:val="009C6D7E"/>
    <w:rsid w:val="009C77B9"/>
    <w:rsid w:val="009D06C9"/>
    <w:rsid w:val="009D0AB0"/>
    <w:rsid w:val="009D49FA"/>
    <w:rsid w:val="009D5B9D"/>
    <w:rsid w:val="009D67FF"/>
    <w:rsid w:val="009D7F37"/>
    <w:rsid w:val="009E1C6C"/>
    <w:rsid w:val="009E302F"/>
    <w:rsid w:val="009E34D1"/>
    <w:rsid w:val="009E5335"/>
    <w:rsid w:val="009F04A8"/>
    <w:rsid w:val="009F0F6E"/>
    <w:rsid w:val="009F46E3"/>
    <w:rsid w:val="009F58F8"/>
    <w:rsid w:val="009F75BB"/>
    <w:rsid w:val="00A055C8"/>
    <w:rsid w:val="00A102E2"/>
    <w:rsid w:val="00A17F59"/>
    <w:rsid w:val="00A20609"/>
    <w:rsid w:val="00A228BA"/>
    <w:rsid w:val="00A22C74"/>
    <w:rsid w:val="00A25B6A"/>
    <w:rsid w:val="00A25D54"/>
    <w:rsid w:val="00A31FEC"/>
    <w:rsid w:val="00A33FFA"/>
    <w:rsid w:val="00A34A29"/>
    <w:rsid w:val="00A35E9A"/>
    <w:rsid w:val="00A3632E"/>
    <w:rsid w:val="00A36374"/>
    <w:rsid w:val="00A46F3E"/>
    <w:rsid w:val="00A506AF"/>
    <w:rsid w:val="00A5384E"/>
    <w:rsid w:val="00A53AE6"/>
    <w:rsid w:val="00A553D8"/>
    <w:rsid w:val="00A605EE"/>
    <w:rsid w:val="00A63BB5"/>
    <w:rsid w:val="00A63C75"/>
    <w:rsid w:val="00A6783A"/>
    <w:rsid w:val="00A67D07"/>
    <w:rsid w:val="00A711FE"/>
    <w:rsid w:val="00A72B44"/>
    <w:rsid w:val="00A82C61"/>
    <w:rsid w:val="00A83F0E"/>
    <w:rsid w:val="00A85FD6"/>
    <w:rsid w:val="00AA5C30"/>
    <w:rsid w:val="00AA7B8D"/>
    <w:rsid w:val="00AB08CD"/>
    <w:rsid w:val="00AB39DF"/>
    <w:rsid w:val="00AB52A6"/>
    <w:rsid w:val="00AC536C"/>
    <w:rsid w:val="00AC65D0"/>
    <w:rsid w:val="00AD2264"/>
    <w:rsid w:val="00AD27DC"/>
    <w:rsid w:val="00AD5655"/>
    <w:rsid w:val="00AE109B"/>
    <w:rsid w:val="00AE4C50"/>
    <w:rsid w:val="00AF48D4"/>
    <w:rsid w:val="00B03642"/>
    <w:rsid w:val="00B06659"/>
    <w:rsid w:val="00B14220"/>
    <w:rsid w:val="00B14541"/>
    <w:rsid w:val="00B21FFA"/>
    <w:rsid w:val="00B262D4"/>
    <w:rsid w:val="00B3448A"/>
    <w:rsid w:val="00B60686"/>
    <w:rsid w:val="00B61A58"/>
    <w:rsid w:val="00B641C8"/>
    <w:rsid w:val="00B646A5"/>
    <w:rsid w:val="00B7214A"/>
    <w:rsid w:val="00B80B9A"/>
    <w:rsid w:val="00B81EA4"/>
    <w:rsid w:val="00B84DB4"/>
    <w:rsid w:val="00B87431"/>
    <w:rsid w:val="00B94BE1"/>
    <w:rsid w:val="00BA0A6A"/>
    <w:rsid w:val="00BA5D55"/>
    <w:rsid w:val="00BA6AD0"/>
    <w:rsid w:val="00BA6B64"/>
    <w:rsid w:val="00BB0EAF"/>
    <w:rsid w:val="00BB4D67"/>
    <w:rsid w:val="00BB648F"/>
    <w:rsid w:val="00BC4F98"/>
    <w:rsid w:val="00BC6463"/>
    <w:rsid w:val="00BC77EC"/>
    <w:rsid w:val="00BD48F3"/>
    <w:rsid w:val="00BE49CB"/>
    <w:rsid w:val="00BE4B12"/>
    <w:rsid w:val="00BF2AE6"/>
    <w:rsid w:val="00BF665F"/>
    <w:rsid w:val="00BF7A3A"/>
    <w:rsid w:val="00C02452"/>
    <w:rsid w:val="00C0282F"/>
    <w:rsid w:val="00C040ED"/>
    <w:rsid w:val="00C05D97"/>
    <w:rsid w:val="00C05F68"/>
    <w:rsid w:val="00C061FC"/>
    <w:rsid w:val="00C139EE"/>
    <w:rsid w:val="00C21DEA"/>
    <w:rsid w:val="00C2238A"/>
    <w:rsid w:val="00C24C4A"/>
    <w:rsid w:val="00C25165"/>
    <w:rsid w:val="00C26045"/>
    <w:rsid w:val="00C2615F"/>
    <w:rsid w:val="00C26F09"/>
    <w:rsid w:val="00C330B0"/>
    <w:rsid w:val="00C36F87"/>
    <w:rsid w:val="00C429B3"/>
    <w:rsid w:val="00C45F9B"/>
    <w:rsid w:val="00C46870"/>
    <w:rsid w:val="00C502D9"/>
    <w:rsid w:val="00C53D35"/>
    <w:rsid w:val="00C55658"/>
    <w:rsid w:val="00C62713"/>
    <w:rsid w:val="00C636EA"/>
    <w:rsid w:val="00C640C5"/>
    <w:rsid w:val="00C65F28"/>
    <w:rsid w:val="00C67ED0"/>
    <w:rsid w:val="00C7078E"/>
    <w:rsid w:val="00C7201A"/>
    <w:rsid w:val="00C73366"/>
    <w:rsid w:val="00C75ED7"/>
    <w:rsid w:val="00C8343A"/>
    <w:rsid w:val="00C86166"/>
    <w:rsid w:val="00C87BDC"/>
    <w:rsid w:val="00C901C6"/>
    <w:rsid w:val="00C920E7"/>
    <w:rsid w:val="00C94F68"/>
    <w:rsid w:val="00C95E9B"/>
    <w:rsid w:val="00C9611E"/>
    <w:rsid w:val="00CA7CE9"/>
    <w:rsid w:val="00CB134B"/>
    <w:rsid w:val="00CB1E61"/>
    <w:rsid w:val="00CB692D"/>
    <w:rsid w:val="00CC26B6"/>
    <w:rsid w:val="00CC7ECC"/>
    <w:rsid w:val="00CD08EC"/>
    <w:rsid w:val="00CD6CE6"/>
    <w:rsid w:val="00CD7852"/>
    <w:rsid w:val="00CE118E"/>
    <w:rsid w:val="00CE15D0"/>
    <w:rsid w:val="00CE2FB9"/>
    <w:rsid w:val="00CE671A"/>
    <w:rsid w:val="00CF0659"/>
    <w:rsid w:val="00CF2909"/>
    <w:rsid w:val="00CF51A7"/>
    <w:rsid w:val="00D00428"/>
    <w:rsid w:val="00D008C7"/>
    <w:rsid w:val="00D01718"/>
    <w:rsid w:val="00D03507"/>
    <w:rsid w:val="00D04B73"/>
    <w:rsid w:val="00D05B58"/>
    <w:rsid w:val="00D05B80"/>
    <w:rsid w:val="00D0608E"/>
    <w:rsid w:val="00D11A55"/>
    <w:rsid w:val="00D11ED0"/>
    <w:rsid w:val="00D11F99"/>
    <w:rsid w:val="00D13DDE"/>
    <w:rsid w:val="00D13F82"/>
    <w:rsid w:val="00D151A2"/>
    <w:rsid w:val="00D24B3E"/>
    <w:rsid w:val="00D318B6"/>
    <w:rsid w:val="00D35BAE"/>
    <w:rsid w:val="00D3734B"/>
    <w:rsid w:val="00D4466D"/>
    <w:rsid w:val="00D4469D"/>
    <w:rsid w:val="00D46713"/>
    <w:rsid w:val="00D541B2"/>
    <w:rsid w:val="00D60366"/>
    <w:rsid w:val="00D60B44"/>
    <w:rsid w:val="00D71DEA"/>
    <w:rsid w:val="00D7324E"/>
    <w:rsid w:val="00D766A9"/>
    <w:rsid w:val="00D76AE0"/>
    <w:rsid w:val="00D80FBB"/>
    <w:rsid w:val="00D90ACB"/>
    <w:rsid w:val="00DA0554"/>
    <w:rsid w:val="00DA66E8"/>
    <w:rsid w:val="00DA7304"/>
    <w:rsid w:val="00DA76A7"/>
    <w:rsid w:val="00DB1B49"/>
    <w:rsid w:val="00DB7CBD"/>
    <w:rsid w:val="00DC066A"/>
    <w:rsid w:val="00DC25AF"/>
    <w:rsid w:val="00DC72B6"/>
    <w:rsid w:val="00DC7A1C"/>
    <w:rsid w:val="00DD2588"/>
    <w:rsid w:val="00DD2ED5"/>
    <w:rsid w:val="00DD34D5"/>
    <w:rsid w:val="00DE59CA"/>
    <w:rsid w:val="00DE656A"/>
    <w:rsid w:val="00DF09E7"/>
    <w:rsid w:val="00DF1D04"/>
    <w:rsid w:val="00DF66E8"/>
    <w:rsid w:val="00E006AF"/>
    <w:rsid w:val="00E03473"/>
    <w:rsid w:val="00E04311"/>
    <w:rsid w:val="00E0669D"/>
    <w:rsid w:val="00E168B3"/>
    <w:rsid w:val="00E17B3C"/>
    <w:rsid w:val="00E233B9"/>
    <w:rsid w:val="00E242CB"/>
    <w:rsid w:val="00E279A9"/>
    <w:rsid w:val="00E32B44"/>
    <w:rsid w:val="00E330EF"/>
    <w:rsid w:val="00E6082D"/>
    <w:rsid w:val="00E61D59"/>
    <w:rsid w:val="00E65BCC"/>
    <w:rsid w:val="00E715F3"/>
    <w:rsid w:val="00E73A9E"/>
    <w:rsid w:val="00E75C07"/>
    <w:rsid w:val="00E7681F"/>
    <w:rsid w:val="00E827D6"/>
    <w:rsid w:val="00E85899"/>
    <w:rsid w:val="00E862AC"/>
    <w:rsid w:val="00E90FB1"/>
    <w:rsid w:val="00E96F09"/>
    <w:rsid w:val="00EA0636"/>
    <w:rsid w:val="00EA6113"/>
    <w:rsid w:val="00EB32CF"/>
    <w:rsid w:val="00EB4D7E"/>
    <w:rsid w:val="00EC282C"/>
    <w:rsid w:val="00EC7F77"/>
    <w:rsid w:val="00ED51B8"/>
    <w:rsid w:val="00EE2D24"/>
    <w:rsid w:val="00EE3571"/>
    <w:rsid w:val="00EE5DF9"/>
    <w:rsid w:val="00EE7780"/>
    <w:rsid w:val="00EF0FA0"/>
    <w:rsid w:val="00F00566"/>
    <w:rsid w:val="00F01F0B"/>
    <w:rsid w:val="00F030A3"/>
    <w:rsid w:val="00F07CEE"/>
    <w:rsid w:val="00F1666C"/>
    <w:rsid w:val="00F16C29"/>
    <w:rsid w:val="00F16DE8"/>
    <w:rsid w:val="00F21371"/>
    <w:rsid w:val="00F231AE"/>
    <w:rsid w:val="00F239AC"/>
    <w:rsid w:val="00F24217"/>
    <w:rsid w:val="00F261C8"/>
    <w:rsid w:val="00F3061E"/>
    <w:rsid w:val="00F30A6B"/>
    <w:rsid w:val="00F34FC6"/>
    <w:rsid w:val="00F3549A"/>
    <w:rsid w:val="00F364AA"/>
    <w:rsid w:val="00F36C93"/>
    <w:rsid w:val="00F42776"/>
    <w:rsid w:val="00F42866"/>
    <w:rsid w:val="00F444D8"/>
    <w:rsid w:val="00F46005"/>
    <w:rsid w:val="00F5724A"/>
    <w:rsid w:val="00F60976"/>
    <w:rsid w:val="00F62932"/>
    <w:rsid w:val="00F664AB"/>
    <w:rsid w:val="00F73B40"/>
    <w:rsid w:val="00F74465"/>
    <w:rsid w:val="00F9099D"/>
    <w:rsid w:val="00FA152C"/>
    <w:rsid w:val="00FA238D"/>
    <w:rsid w:val="00FB26A2"/>
    <w:rsid w:val="00FB5FBD"/>
    <w:rsid w:val="00FD1175"/>
    <w:rsid w:val="00FD6FB3"/>
    <w:rsid w:val="00FD7710"/>
    <w:rsid w:val="00FE1ABF"/>
    <w:rsid w:val="00FF2617"/>
    <w:rsid w:val="00FF7B0F"/>
    <w:rsid w:val="0974BF05"/>
    <w:rsid w:val="297508CD"/>
    <w:rsid w:val="35B26ED3"/>
    <w:rsid w:val="3A46AA83"/>
    <w:rsid w:val="6A142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6B07"/>
  <w15:chartTrackingRefBased/>
  <w15:docId w15:val="{ED94E637-E495-4467-8FFB-23BFC58A7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7E8"/>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1"/>
      </w:numPr>
      <w:spacing w:before="240" w:after="0" w:line="300" w:lineRule="atLeast"/>
    </w:pPr>
    <w:rPr>
      <w:rFonts w:eastAsia="Times New Roman"/>
      <w:color w:val="auto"/>
    </w:rPr>
  </w:style>
  <w:style w:type="paragraph" w:customStyle="1" w:styleId="uslevel2">
    <w:name w:val="uslevel2"/>
    <w:basedOn w:val="Normal"/>
    <w:rsid w:val="004B62FB"/>
    <w:pPr>
      <w:numPr>
        <w:ilvl w:val="1"/>
        <w:numId w:val="1"/>
      </w:numPr>
      <w:spacing w:before="240" w:after="0" w:line="300" w:lineRule="atLeast"/>
    </w:pPr>
    <w:rPr>
      <w:rFonts w:eastAsia="Times New Roman"/>
      <w:color w:val="auto"/>
    </w:rPr>
  </w:style>
  <w:style w:type="paragraph" w:customStyle="1" w:styleId="uslevel3">
    <w:name w:val="uslevel3"/>
    <w:basedOn w:val="Normal"/>
    <w:rsid w:val="004B62FB"/>
    <w:pPr>
      <w:numPr>
        <w:ilvl w:val="2"/>
        <w:numId w:val="1"/>
      </w:numPr>
      <w:spacing w:before="240" w:after="0" w:line="300" w:lineRule="atLeast"/>
    </w:pPr>
    <w:rPr>
      <w:rFonts w:eastAsia="Times New Roman"/>
      <w:color w:val="auto"/>
    </w:rPr>
  </w:style>
  <w:style w:type="paragraph" w:customStyle="1" w:styleId="uslevel4">
    <w:name w:val="uslevel4"/>
    <w:basedOn w:val="Normal"/>
    <w:rsid w:val="004B62FB"/>
    <w:pPr>
      <w:numPr>
        <w:ilvl w:val="3"/>
        <w:numId w:val="1"/>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character" w:styleId="FollowedHyperlink">
    <w:name w:val="FollowedHyperlink"/>
    <w:basedOn w:val="DefaultParagraphFont"/>
    <w:uiPriority w:val="99"/>
    <w:semiHidden/>
    <w:unhideWhenUsed/>
    <w:rsid w:val="005456B3"/>
    <w:rPr>
      <w:color w:val="954F72" w:themeColor="followedHyperlink"/>
      <w:u w:val="single"/>
    </w:rPr>
  </w:style>
  <w:style w:type="character" w:styleId="CommentReference">
    <w:name w:val="annotation reference"/>
    <w:basedOn w:val="DefaultParagraphFont"/>
    <w:uiPriority w:val="99"/>
    <w:semiHidden/>
    <w:unhideWhenUsed/>
    <w:rsid w:val="007F77C9"/>
    <w:rPr>
      <w:sz w:val="16"/>
      <w:szCs w:val="16"/>
    </w:rPr>
  </w:style>
  <w:style w:type="paragraph" w:styleId="CommentText">
    <w:name w:val="annotation text"/>
    <w:basedOn w:val="Normal"/>
    <w:link w:val="CommentTextChar"/>
    <w:uiPriority w:val="99"/>
    <w:semiHidden/>
    <w:unhideWhenUsed/>
    <w:rsid w:val="007F77C9"/>
    <w:pPr>
      <w:spacing w:line="240" w:lineRule="auto"/>
    </w:pPr>
    <w:rPr>
      <w:sz w:val="20"/>
      <w:szCs w:val="20"/>
    </w:rPr>
  </w:style>
  <w:style w:type="character" w:customStyle="1" w:styleId="CommentTextChar">
    <w:name w:val="Comment Text Char"/>
    <w:basedOn w:val="DefaultParagraphFont"/>
    <w:link w:val="CommentText"/>
    <w:uiPriority w:val="99"/>
    <w:semiHidden/>
    <w:rsid w:val="007F77C9"/>
    <w:rPr>
      <w:sz w:val="20"/>
      <w:szCs w:val="20"/>
    </w:rPr>
  </w:style>
  <w:style w:type="paragraph" w:styleId="CommentSubject">
    <w:name w:val="annotation subject"/>
    <w:basedOn w:val="CommentText"/>
    <w:next w:val="CommentText"/>
    <w:link w:val="CommentSubjectChar"/>
    <w:uiPriority w:val="99"/>
    <w:semiHidden/>
    <w:unhideWhenUsed/>
    <w:rsid w:val="007F77C9"/>
    <w:rPr>
      <w:b/>
      <w:bCs/>
    </w:rPr>
  </w:style>
  <w:style w:type="character" w:customStyle="1" w:styleId="CommentSubjectChar">
    <w:name w:val="Comment Subject Char"/>
    <w:basedOn w:val="CommentTextChar"/>
    <w:link w:val="CommentSubject"/>
    <w:uiPriority w:val="99"/>
    <w:semiHidden/>
    <w:rsid w:val="007F77C9"/>
    <w:rPr>
      <w:b/>
      <w:bCs/>
      <w:sz w:val="20"/>
      <w:szCs w:val="20"/>
    </w:rPr>
  </w:style>
  <w:style w:type="paragraph" w:styleId="Revision">
    <w:name w:val="Revision"/>
    <w:hidden/>
    <w:uiPriority w:val="99"/>
    <w:semiHidden/>
    <w:rsid w:val="00046D18"/>
    <w:pPr>
      <w:spacing w:after="0" w:line="240" w:lineRule="auto"/>
    </w:pPr>
  </w:style>
  <w:style w:type="character" w:styleId="UnresolvedMention">
    <w:name w:val="Unresolved Mention"/>
    <w:basedOn w:val="DefaultParagraphFont"/>
    <w:uiPriority w:val="99"/>
    <w:unhideWhenUsed/>
    <w:rsid w:val="007F61D2"/>
    <w:rPr>
      <w:color w:val="605E5C"/>
      <w:shd w:val="clear" w:color="auto" w:fill="E1DFDD"/>
    </w:rPr>
  </w:style>
  <w:style w:type="paragraph" w:styleId="ListNumber">
    <w:name w:val="List Number"/>
    <w:aliases w:val="DFS List Number,OL,Ln1,n1,N1, DFS OL"/>
    <w:basedOn w:val="Normal"/>
    <w:rsid w:val="0063699C"/>
    <w:pPr>
      <w:widowControl w:val="0"/>
      <w:numPr>
        <w:numId w:val="3"/>
      </w:numPr>
      <w:spacing w:after="80" w:line="240" w:lineRule="auto"/>
    </w:pPr>
    <w:rPr>
      <w:rFonts w:ascii="Times" w:eastAsia="Times New Roman" w:hAnsi="Times"/>
      <w:color w:val="auto"/>
      <w:sz w:val="20"/>
      <w:szCs w:val="20"/>
    </w:rPr>
  </w:style>
  <w:style w:type="table" w:styleId="ListTable3">
    <w:name w:val="List Table 3"/>
    <w:basedOn w:val="TableNormal"/>
    <w:uiPriority w:val="48"/>
    <w:rsid w:val="0021130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5">
    <w:name w:val="List Table 3 Accent 5"/>
    <w:basedOn w:val="TableNormal"/>
    <w:uiPriority w:val="48"/>
    <w:rsid w:val="00CC7ECC"/>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1">
    <w:name w:val="List Table 3 Accent 1"/>
    <w:basedOn w:val="TableNormal"/>
    <w:uiPriority w:val="48"/>
    <w:rsid w:val="00CC7ECC"/>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Mention">
    <w:name w:val="Mention"/>
    <w:basedOn w:val="DefaultParagraphFont"/>
    <w:uiPriority w:val="99"/>
    <w:unhideWhenUsed/>
    <w:rsid w:val="00976A3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ichigan.gov/dtmb/procurement/contractconnect/bid-proposals"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93E4098169842659946AAC701CCF63D"/>
        <w:category>
          <w:name w:val="General"/>
          <w:gallery w:val="placeholder"/>
        </w:category>
        <w:types>
          <w:type w:val="bbPlcHdr"/>
        </w:types>
        <w:behaviors>
          <w:behavior w:val="content"/>
        </w:behaviors>
        <w:guid w:val="{3764B3B4-C597-4B5F-8CE2-94AAAD05796B}"/>
      </w:docPartPr>
      <w:docPartBody>
        <w:p w:rsidR="004C0201" w:rsidRDefault="001528B2" w:rsidP="001528B2">
          <w:pPr>
            <w:pStyle w:val="693E4098169842659946AAC701CCF63D"/>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DefaultPlaceholder_-1854013437"/>
        <w:category>
          <w:name w:val="General"/>
          <w:gallery w:val="placeholder"/>
        </w:category>
        <w:types>
          <w:type w:val="bbPlcHdr"/>
        </w:types>
        <w:behaviors>
          <w:behavior w:val="content"/>
        </w:behaviors>
        <w:guid w:val="{348AF20D-4956-46D5-A72D-76768217CBA3}"/>
      </w:docPartPr>
      <w:docPartBody>
        <w:p w:rsidR="00F9239D" w:rsidRDefault="00F9239D">
          <w:r w:rsidRPr="001771DB">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altName w:val="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1040A3"/>
    <w:rsid w:val="001528B2"/>
    <w:rsid w:val="0016636F"/>
    <w:rsid w:val="001D0359"/>
    <w:rsid w:val="00222CA8"/>
    <w:rsid w:val="00376C8D"/>
    <w:rsid w:val="00476784"/>
    <w:rsid w:val="0048350C"/>
    <w:rsid w:val="004C0201"/>
    <w:rsid w:val="00661456"/>
    <w:rsid w:val="006775F1"/>
    <w:rsid w:val="00680215"/>
    <w:rsid w:val="00686AA5"/>
    <w:rsid w:val="006A2DA6"/>
    <w:rsid w:val="006F0E01"/>
    <w:rsid w:val="00881279"/>
    <w:rsid w:val="00945D8E"/>
    <w:rsid w:val="00A43769"/>
    <w:rsid w:val="00A84C4B"/>
    <w:rsid w:val="00A929AD"/>
    <w:rsid w:val="00AE6ABD"/>
    <w:rsid w:val="00B6767A"/>
    <w:rsid w:val="00B72E03"/>
    <w:rsid w:val="00BE2D5B"/>
    <w:rsid w:val="00BE49CA"/>
    <w:rsid w:val="00CF1BC5"/>
    <w:rsid w:val="00D85C47"/>
    <w:rsid w:val="00DD7080"/>
    <w:rsid w:val="00DD773E"/>
    <w:rsid w:val="00E17B3C"/>
    <w:rsid w:val="00E96F09"/>
    <w:rsid w:val="00F9239D"/>
    <w:rsid w:val="00FE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9239D"/>
    <w:rPr>
      <w:color w:val="808080"/>
    </w:rPr>
  </w:style>
  <w:style w:type="paragraph" w:customStyle="1" w:styleId="693E4098169842659946AAC701CCF63D">
    <w:name w:val="693E4098169842659946AAC701CCF63D"/>
    <w:rsid w:val="001528B2"/>
    <w:rPr>
      <w:rFonts w:ascii="Times New Roman" w:eastAsiaTheme="minorHAnsi" w:hAnsi="Times New Roman" w:cs="Times New Roman"/>
      <w:color w:val="262626"/>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ocument_x0020_Description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Award Recommendation ＆ Evaluation Synopsis</TermName>
          <TermId xmlns="http://schemas.microsoft.com/office/infopath/2007/PartnerControls">9f14c26d-f158-4712-9507-9130052018e9</TermId>
        </TermInfo>
        <TermInfo xmlns="http://schemas.microsoft.com/office/infopath/2007/PartnerControls">
          <TermName xmlns="http://schemas.microsoft.com/office/infopath/2007/PartnerControls">Award</TermName>
          <TermId xmlns="http://schemas.microsoft.com/office/infopath/2007/PartnerControls">e5f6eb56-8d0d-4750-9ee4-0f63cd0ca1b0</TermId>
        </TermInfo>
      </Terms>
    </k34b14aa96934db7a6567dc83a5ee0ba>
    <TaxCatchAll xmlns="e4664c3e-f049-4574-bd7d-7499d2032cca">
      <Value>90</Value>
      <Value>117</Value>
      <Value>24</Value>
      <Value>3</Value>
    </TaxCatchAll>
    <Page_x0020_Sort_x0020_Order xmlns="e4664c3e-f049-4574-bd7d-7499d2032cca" xsi:nil="true"/>
    <Fillable xmlns="e4664c3e-f049-4574-bd7d-7499d2032cca" xsi:nil="true"/>
    <som_IsOpenInNewTab xmlns="e4664c3e-f049-4574-bd7d-7499d2032cca">false</som_IsOpenInNewTab>
    <Document_x0020_Number xmlns="e4664c3e-f049-4574-bd7d-7499d2032cca" xsi:nil="true"/>
  </documentManagement>
</p:properties>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B26408-C57A-4E43-AFB6-433FBC5217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BC05C6-46F9-4138-9504-881147062C64}">
  <ds:schemaRefs>
    <ds:schemaRef ds:uri="http://schemas.microsoft.com/sharepoint/v3/contenttype/forms"/>
  </ds:schemaRefs>
</ds:datastoreItem>
</file>

<file path=customXml/itemProps3.xml><?xml version="1.0" encoding="utf-8"?>
<ds:datastoreItem xmlns:ds="http://schemas.openxmlformats.org/officeDocument/2006/customXml" ds:itemID="{758A5187-59C2-4A0E-AF5A-0DB1462B3B3E}">
  <ds:schemaRefs>
    <ds:schemaRef ds:uri="http://purl.org/dc/dcmitype/"/>
    <ds:schemaRef ds:uri="http://schemas.microsoft.com/office/2006/documentManagement/types"/>
    <ds:schemaRef ds:uri="http://schemas.microsoft.com/office/infopath/2007/PartnerControls"/>
    <ds:schemaRef ds:uri="http://purl.org/dc/elements/1.1/"/>
    <ds:schemaRef ds:uri="http://schemas.microsoft.com/office/2006/metadata/properties"/>
    <ds:schemaRef ds:uri="e4664c3e-f049-4574-bd7d-7499d2032cca"/>
    <ds:schemaRef ds:uri="http://purl.org/dc/term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A48BF38F-231D-4DE4-9E6B-29F90D22B02E}">
  <ds:schemaRefs>
    <ds:schemaRef ds:uri="Microsoft.SharePoint.Taxonomy.ContentTypeSync"/>
  </ds:schemaRefs>
</ds:datastoreItem>
</file>

<file path=customXml/itemProps5.xml><?xml version="1.0" encoding="utf-8"?>
<ds:datastoreItem xmlns:ds="http://schemas.openxmlformats.org/officeDocument/2006/customXml" ds:itemID="{17017922-BDE1-45FC-BA57-9723EFFA5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11</TotalTime>
  <Pages>10</Pages>
  <Words>3204</Words>
  <Characters>18364</Characters>
  <Application>Microsoft Office Word</Application>
  <DocSecurity>0</DocSecurity>
  <Lines>486</Lines>
  <Paragraphs>334</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21330</CharactersWithSpaces>
  <SharedDoc>false</SharedDoc>
  <HLinks>
    <vt:vector size="6" baseType="variant">
      <vt:variant>
        <vt:i4>6619254</vt:i4>
      </vt:variant>
      <vt:variant>
        <vt:i4>12</vt:i4>
      </vt:variant>
      <vt:variant>
        <vt:i4>0</vt:i4>
      </vt:variant>
      <vt:variant>
        <vt:i4>5</vt:i4>
      </vt:variant>
      <vt:variant>
        <vt:lpwstr>https://www.michigan.gov/dtmb/0,5552,7-358-82550_85746_48756---,00.html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Award Letter and Recommendation of Award and Evaluation Synopsis Synopsis</dc:subject>
  <dc:creator>DTMB-Procurement@michigan.gov</dc:creator>
  <cp:keywords/>
  <dc:description/>
  <cp:lastModifiedBy>Pauly, Amanda (DNR)</cp:lastModifiedBy>
  <cp:revision>6</cp:revision>
  <cp:lastPrinted>2019-07-31T21:10:00Z</cp:lastPrinted>
  <dcterms:created xsi:type="dcterms:W3CDTF">2026-02-27T13:18:00Z</dcterms:created>
  <dcterms:modified xsi:type="dcterms:W3CDTF">2026-02-27T13:24:00Z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751;#Lehnert, Lisa (MDOC);#2199;#Sanches, Christine (DHHS);#5081;#VanOstran, Lisa (DNR)</vt:lpwstr>
  </property>
  <property fmtid="{D5CDD505-2E9C-101B-9397-08002B2CF9AE}" pid="3" name="ContentTypeId">
    <vt:lpwstr>0x010100D80FC88A48A3EA4889EF01C87FCFD42A00EC0A3F4097A3B44CA5ADC02596C11BD0</vt:lpwstr>
  </property>
  <property fmtid="{D5CDD505-2E9C-101B-9397-08002B2CF9AE}" pid="4" name="Topic Keyword">
    <vt:lpwstr>24;#Award Recommendation ＆ Evaluation Synopsis|9f14c26d-f158-4712-9507-9130052018e9;#117;#Award|e5f6eb56-8d0d-4750-9ee4-0f63cd0ca1b0</vt:lpwstr>
  </property>
  <property fmtid="{D5CDD505-2E9C-101B-9397-08002B2CF9AE}" pid="5" name="Content Audience">
    <vt:lpwstr>3;#All Employees|6bc884fa-9dfb-49ce-af07-824c4a8a1ac0</vt:lpwstr>
  </property>
  <property fmtid="{D5CDD505-2E9C-101B-9397-08002B2CF9AE}" pid="6" name="Type Keyword">
    <vt:lpwstr>90;#Template|e539783f-af07-412f-87c2-3668423b470a</vt:lpwstr>
  </property>
  <property fmtid="{D5CDD505-2E9C-101B-9397-08002B2CF9AE}" pid="7" name="MSIP_Label_3a2fed65-62e7-46ea-af74-187e0c17143a_Enabled">
    <vt:lpwstr>true</vt:lpwstr>
  </property>
  <property fmtid="{D5CDD505-2E9C-101B-9397-08002B2CF9AE}" pid="8" name="MSIP_Label_3a2fed65-62e7-46ea-af74-187e0c17143a_SetDate">
    <vt:lpwstr>2021-03-29T15:39:52Z</vt:lpwstr>
  </property>
  <property fmtid="{D5CDD505-2E9C-101B-9397-08002B2CF9AE}" pid="9" name="MSIP_Label_3a2fed65-62e7-46ea-af74-187e0c17143a_Method">
    <vt:lpwstr>Privileged</vt:lpwstr>
  </property>
  <property fmtid="{D5CDD505-2E9C-101B-9397-08002B2CF9AE}" pid="10" name="MSIP_Label_3a2fed65-62e7-46ea-af74-187e0c17143a_Name">
    <vt:lpwstr>3a2fed65-62e7-46ea-af74-187e0c17143a</vt:lpwstr>
  </property>
  <property fmtid="{D5CDD505-2E9C-101B-9397-08002B2CF9AE}" pid="11" name="MSIP_Label_3a2fed65-62e7-46ea-af74-187e0c17143a_SiteId">
    <vt:lpwstr>d5fb7087-3777-42ad-966a-892ef47225d1</vt:lpwstr>
  </property>
  <property fmtid="{D5CDD505-2E9C-101B-9397-08002B2CF9AE}" pid="12" name="MSIP_Label_3a2fed65-62e7-46ea-af74-187e0c17143a_ActionId">
    <vt:lpwstr>4d831fac-51b3-44e8-806b-e4cbdce95f76</vt:lpwstr>
  </property>
  <property fmtid="{D5CDD505-2E9C-101B-9397-08002B2CF9AE}" pid="13" name="MSIP_Label_3a2fed65-62e7-46ea-af74-187e0c17143a_ContentBits">
    <vt:lpwstr>0</vt:lpwstr>
  </property>
  <property fmtid="{D5CDD505-2E9C-101B-9397-08002B2CF9AE}" pid="14" name="k34b14aa96934db7a6567dc83a5ee0ba">
    <vt:lpwstr>Award Recommendation ＆ Evaluation Synopsis|9f14c26d-f158-4712-9507-9130052018e9;Award|e5f6eb56-8d0d-4750-9ee4-0f63cd0ca1b0</vt:lpwstr>
  </property>
  <property fmtid="{D5CDD505-2E9C-101B-9397-08002B2CF9AE}" pid="15" name="d8220c9e1229488886af245725860cbe">
    <vt:lpwstr>Template|e539783f-af07-412f-87c2-3668423b470a</vt:lpwstr>
  </property>
  <property fmtid="{D5CDD505-2E9C-101B-9397-08002B2CF9AE}" pid="16" name="TaxCatchAll">
    <vt:lpwstr>90;#Template|e539783f-af07-412f-87c2-3668423b470a;#117;#Award|e5f6eb56-8d0d-4750-9ee4-0f63cd0ca1b0;#24;#Award Recommendation ＆ Evaluation Synopsis|9f14c26d-f158-4712-9507-9130052018e9;#3;#All Employees|6bc884fa-9dfb-49ce-af07-824c4a8a1ac0</vt:lpwstr>
  </property>
  <property fmtid="{D5CDD505-2E9C-101B-9397-08002B2CF9AE}" pid="17" name="kfc2e9f34b584e09a4dfad45193fd617">
    <vt:lpwstr>All Employees|6bc884fa-9dfb-49ce-af07-824c4a8a1ac0</vt:lpwstr>
  </property>
  <property fmtid="{D5CDD505-2E9C-101B-9397-08002B2CF9AE}" pid="18" name="_ExtendedDescription">
    <vt:lpwstr/>
  </property>
  <property fmtid="{D5CDD505-2E9C-101B-9397-08002B2CF9AE}" pid="19" name="Document Description">
    <vt:lpwstr/>
  </property>
</Properties>
</file>